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25" w:rsidRDefault="00C96925" w:rsidP="00C969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925" w:rsidRDefault="00C96925" w:rsidP="00C969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B0A87">
        <w:rPr>
          <w:b/>
          <w:bCs/>
        </w:rPr>
        <w:t>2900.</w:t>
      </w:r>
      <w:r w:rsidR="00CC319C">
        <w:rPr>
          <w:b/>
          <w:bCs/>
        </w:rPr>
        <w:t>65</w:t>
      </w:r>
      <w:r>
        <w:rPr>
          <w:b/>
          <w:bCs/>
        </w:rPr>
        <w:t xml:space="preserve">  </w:t>
      </w:r>
      <w:r w:rsidR="000E1FD3">
        <w:rPr>
          <w:b/>
          <w:bCs/>
        </w:rPr>
        <w:t>Special Expenses</w:t>
      </w:r>
      <w:r>
        <w:t xml:space="preserve"> </w:t>
      </w:r>
    </w:p>
    <w:p w:rsidR="00720E42" w:rsidRDefault="00720E42" w:rsidP="0097159E">
      <w:pPr>
        <w:widowControl w:val="0"/>
        <w:autoSpaceDE w:val="0"/>
        <w:autoSpaceDN w:val="0"/>
        <w:adjustRightInd w:val="0"/>
        <w:ind w:left="2160" w:hanging="720"/>
      </w:pPr>
    </w:p>
    <w:p w:rsidR="00191D9B" w:rsidRDefault="0076012C" w:rsidP="007601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C96925">
        <w:tab/>
        <w:t xml:space="preserve">The cost of miscellaneous </w:t>
      </w:r>
      <w:r>
        <w:t>business related</w:t>
      </w:r>
      <w:r w:rsidR="00C96925">
        <w:t xml:space="preserve"> expenses incurred shall be allowed if reasonable</w:t>
      </w:r>
      <w:r>
        <w:t>.  Examples of reimbursable expenses include:</w:t>
      </w:r>
    </w:p>
    <w:p w:rsidR="009A3E23" w:rsidRDefault="009A3E23" w:rsidP="0076012C">
      <w:pPr>
        <w:widowControl w:val="0"/>
        <w:autoSpaceDE w:val="0"/>
        <w:autoSpaceDN w:val="0"/>
        <w:adjustRightInd w:val="0"/>
        <w:ind w:left="1440" w:hanging="720"/>
      </w:pPr>
    </w:p>
    <w:p w:rsidR="00191D9B" w:rsidRPr="000807C2" w:rsidRDefault="00191D9B" w:rsidP="009A3E23">
      <w:pPr>
        <w:ind w:left="2160" w:hanging="720"/>
      </w:pPr>
      <w:r>
        <w:t>1</w:t>
      </w:r>
      <w:r w:rsidRPr="000807C2">
        <w:t>)</w:t>
      </w:r>
      <w:r>
        <w:tab/>
      </w:r>
      <w:r w:rsidRPr="000807C2">
        <w:t xml:space="preserve">Hire of room, exhibit space, set up, </w:t>
      </w:r>
      <w:r w:rsidR="009A3E23">
        <w:t>etc.</w:t>
      </w:r>
      <w:r w:rsidR="007E0CB0">
        <w:t>,</w:t>
      </w:r>
      <w:r w:rsidRPr="000807C2">
        <w:t xml:space="preserve"> for official business. </w:t>
      </w:r>
    </w:p>
    <w:p w:rsidR="00191D9B" w:rsidRPr="000807C2" w:rsidRDefault="00191D9B" w:rsidP="00191D9B">
      <w:pPr>
        <w:ind w:left="1440"/>
      </w:pPr>
    </w:p>
    <w:p w:rsidR="00191D9B" w:rsidRPr="000807C2" w:rsidRDefault="00191D9B" w:rsidP="00191D9B">
      <w:pPr>
        <w:ind w:left="2160" w:hanging="720"/>
      </w:pPr>
      <w:r>
        <w:t>2</w:t>
      </w:r>
      <w:r w:rsidRPr="000807C2">
        <w:t>)</w:t>
      </w:r>
      <w:r>
        <w:tab/>
      </w:r>
      <w:r w:rsidRPr="000807C2">
        <w:t xml:space="preserve">Laundry and dry cleaning if on travel status for at least 7 consecutive days. </w:t>
      </w:r>
    </w:p>
    <w:p w:rsidR="00191D9B" w:rsidRPr="000807C2" w:rsidRDefault="00191D9B" w:rsidP="00191D9B">
      <w:pPr>
        <w:ind w:left="1440"/>
      </w:pPr>
    </w:p>
    <w:p w:rsidR="00191D9B" w:rsidRPr="000807C2" w:rsidRDefault="00191D9B" w:rsidP="009A3E23">
      <w:pPr>
        <w:ind w:left="2142" w:hanging="702"/>
      </w:pPr>
      <w:r>
        <w:t>3</w:t>
      </w:r>
      <w:r w:rsidRPr="000807C2">
        <w:t>)</w:t>
      </w:r>
      <w:r>
        <w:tab/>
      </w:r>
      <w:r w:rsidRPr="000807C2">
        <w:t xml:space="preserve">Storage and handling of baggage. </w:t>
      </w:r>
    </w:p>
    <w:p w:rsidR="00191D9B" w:rsidRPr="000807C2" w:rsidRDefault="00191D9B" w:rsidP="00191D9B">
      <w:pPr>
        <w:ind w:left="1440"/>
      </w:pPr>
    </w:p>
    <w:p w:rsidR="00191D9B" w:rsidRPr="000807C2" w:rsidRDefault="00191D9B" w:rsidP="009A3E23">
      <w:pPr>
        <w:ind w:left="2142" w:hanging="702"/>
      </w:pPr>
      <w:r>
        <w:t>4</w:t>
      </w:r>
      <w:r w:rsidRPr="000807C2">
        <w:t>)</w:t>
      </w:r>
      <w:r>
        <w:tab/>
      </w:r>
      <w:r w:rsidRPr="000807C2">
        <w:t>Taxis</w:t>
      </w:r>
      <w:r w:rsidR="009A3E23">
        <w:t>,</w:t>
      </w:r>
      <w:r w:rsidRPr="000807C2">
        <w:t xml:space="preserve"> including reasonable tips. </w:t>
      </w:r>
    </w:p>
    <w:p w:rsidR="00191D9B" w:rsidRPr="000807C2" w:rsidRDefault="00191D9B" w:rsidP="00191D9B">
      <w:pPr>
        <w:ind w:left="1440"/>
      </w:pPr>
    </w:p>
    <w:p w:rsidR="00191D9B" w:rsidRPr="000807C2" w:rsidRDefault="00191D9B" w:rsidP="00191D9B">
      <w:pPr>
        <w:ind w:left="2160" w:hanging="720"/>
      </w:pPr>
      <w:r>
        <w:t>5</w:t>
      </w:r>
      <w:r w:rsidRPr="000807C2">
        <w:t>)</w:t>
      </w:r>
      <w:r>
        <w:tab/>
      </w:r>
      <w:r w:rsidRPr="000807C2">
        <w:t>Telephone calls on official business</w:t>
      </w:r>
      <w:r w:rsidR="009A3E23">
        <w:t>,</w:t>
      </w:r>
      <w:r w:rsidRPr="000807C2">
        <w:t xml:space="preserve"> including calls of 3 minutes or less to announce safe arrival or delay</w:t>
      </w:r>
      <w:r w:rsidR="009A3E23">
        <w:t xml:space="preserve"> or </w:t>
      </w:r>
      <w:r w:rsidRPr="000807C2">
        <w:t xml:space="preserve">change in plans. </w:t>
      </w:r>
    </w:p>
    <w:p w:rsidR="00191D9B" w:rsidRPr="000807C2" w:rsidRDefault="00191D9B" w:rsidP="00191D9B">
      <w:pPr>
        <w:ind w:left="1440"/>
      </w:pPr>
    </w:p>
    <w:p w:rsidR="00191D9B" w:rsidRPr="000807C2" w:rsidRDefault="00191D9B" w:rsidP="009A3E23">
      <w:pPr>
        <w:ind w:left="2142" w:hanging="702"/>
      </w:pPr>
      <w:r>
        <w:t>6</w:t>
      </w:r>
      <w:r w:rsidRPr="000807C2">
        <w:t>)</w:t>
      </w:r>
      <w:r>
        <w:tab/>
      </w:r>
      <w:r w:rsidRPr="000807C2">
        <w:t>Telephone calls to secure lodging.</w:t>
      </w:r>
    </w:p>
    <w:p w:rsidR="00191D9B" w:rsidRPr="000807C2" w:rsidRDefault="00191D9B" w:rsidP="00191D9B">
      <w:pPr>
        <w:ind w:left="1440"/>
      </w:pPr>
    </w:p>
    <w:p w:rsidR="00191D9B" w:rsidRPr="000807C2" w:rsidRDefault="00191D9B" w:rsidP="00191D9B">
      <w:pPr>
        <w:ind w:left="2160" w:hanging="720"/>
      </w:pPr>
      <w:r>
        <w:t>7</w:t>
      </w:r>
      <w:r w:rsidRPr="000807C2">
        <w:t>)</w:t>
      </w:r>
      <w:r>
        <w:tab/>
      </w:r>
      <w:r w:rsidRPr="000807C2">
        <w:t xml:space="preserve">Hotel internet charges when used for official business and </w:t>
      </w:r>
      <w:r w:rsidR="009A3E23">
        <w:t>A</w:t>
      </w:r>
      <w:r w:rsidRPr="000807C2">
        <w:t xml:space="preserve">gency head approval is obtained.  </w:t>
      </w:r>
    </w:p>
    <w:p w:rsidR="00191D9B" w:rsidRPr="000807C2" w:rsidRDefault="00191D9B" w:rsidP="00191D9B">
      <w:pPr>
        <w:ind w:left="720"/>
      </w:pPr>
    </w:p>
    <w:p w:rsidR="00191D9B" w:rsidRPr="000807C2" w:rsidRDefault="00191D9B" w:rsidP="00191D9B">
      <w:pPr>
        <w:ind w:left="720"/>
      </w:pPr>
      <w:r w:rsidRPr="000807C2">
        <w:t>b)</w:t>
      </w:r>
      <w:r>
        <w:tab/>
      </w:r>
      <w:r w:rsidRPr="000807C2">
        <w:t>Examples of non-reimbursable expenses include:</w:t>
      </w:r>
    </w:p>
    <w:p w:rsidR="00191D9B" w:rsidRPr="000807C2" w:rsidRDefault="00191D9B" w:rsidP="00191D9B">
      <w:pPr>
        <w:ind w:left="720"/>
      </w:pPr>
    </w:p>
    <w:p w:rsidR="00191D9B" w:rsidRPr="000807C2" w:rsidRDefault="00191D9B" w:rsidP="009A3E23">
      <w:pPr>
        <w:ind w:left="2133" w:hanging="693"/>
      </w:pPr>
      <w:r>
        <w:t>1</w:t>
      </w:r>
      <w:r w:rsidRPr="000807C2">
        <w:t>)</w:t>
      </w:r>
      <w:r>
        <w:tab/>
      </w:r>
      <w:r w:rsidRPr="000807C2">
        <w:t xml:space="preserve">Alcoholic beverages. </w:t>
      </w:r>
    </w:p>
    <w:p w:rsidR="00191D9B" w:rsidRPr="000807C2" w:rsidRDefault="00191D9B" w:rsidP="00191D9B">
      <w:pPr>
        <w:ind w:left="1440"/>
      </w:pPr>
    </w:p>
    <w:p w:rsidR="00191D9B" w:rsidRPr="000807C2" w:rsidRDefault="00191D9B" w:rsidP="009A3E23">
      <w:pPr>
        <w:ind w:left="2142" w:hanging="702"/>
      </w:pPr>
      <w:r>
        <w:t>2</w:t>
      </w:r>
      <w:r w:rsidRPr="000807C2">
        <w:t>)</w:t>
      </w:r>
      <w:r>
        <w:tab/>
      </w:r>
      <w:r w:rsidRPr="000807C2">
        <w:t xml:space="preserve">Coat check. </w:t>
      </w:r>
    </w:p>
    <w:p w:rsidR="00191D9B" w:rsidRPr="000807C2" w:rsidRDefault="00191D9B" w:rsidP="009A3E23">
      <w:pPr>
        <w:ind w:left="2142" w:hanging="702"/>
      </w:pPr>
    </w:p>
    <w:p w:rsidR="00191D9B" w:rsidRPr="000807C2" w:rsidRDefault="00191D9B" w:rsidP="009A3E23">
      <w:pPr>
        <w:ind w:left="2142" w:hanging="702"/>
      </w:pPr>
      <w:r>
        <w:t>3</w:t>
      </w:r>
      <w:r w:rsidRPr="000807C2">
        <w:t>)</w:t>
      </w:r>
      <w:r>
        <w:tab/>
      </w:r>
      <w:r w:rsidRPr="000807C2">
        <w:t xml:space="preserve">Entertainment. </w:t>
      </w:r>
    </w:p>
    <w:p w:rsidR="00191D9B" w:rsidRPr="000807C2" w:rsidRDefault="00191D9B" w:rsidP="009A3E23">
      <w:pPr>
        <w:ind w:left="2142" w:hanging="702"/>
      </w:pPr>
    </w:p>
    <w:p w:rsidR="00191D9B" w:rsidRPr="000807C2" w:rsidRDefault="00191D9B" w:rsidP="009A3E23">
      <w:pPr>
        <w:ind w:left="2142" w:hanging="702"/>
      </w:pPr>
      <w:r>
        <w:t>4</w:t>
      </w:r>
      <w:r w:rsidRPr="000807C2">
        <w:t>)</w:t>
      </w:r>
      <w:r>
        <w:tab/>
      </w:r>
      <w:r w:rsidRPr="000807C2">
        <w:t xml:space="preserve">Late checkout and room guarantee charges (unless special circumstances exist and </w:t>
      </w:r>
      <w:r w:rsidR="00EB0A87">
        <w:t>Age</w:t>
      </w:r>
      <w:r w:rsidRPr="000807C2">
        <w:t xml:space="preserve">ncy head approval is obtained). </w:t>
      </w:r>
    </w:p>
    <w:p w:rsidR="00191D9B" w:rsidRPr="000807C2" w:rsidRDefault="00191D9B" w:rsidP="009A3E23">
      <w:pPr>
        <w:ind w:left="2142" w:hanging="702"/>
      </w:pPr>
    </w:p>
    <w:p w:rsidR="00191D9B" w:rsidRPr="000807C2" w:rsidRDefault="00191D9B" w:rsidP="009A3E23">
      <w:pPr>
        <w:ind w:left="2142" w:hanging="702"/>
      </w:pPr>
      <w:r>
        <w:t>5</w:t>
      </w:r>
      <w:r w:rsidRPr="000807C2">
        <w:t>)</w:t>
      </w:r>
      <w:r>
        <w:tab/>
      </w:r>
      <w:r w:rsidRPr="000807C2">
        <w:t xml:space="preserve">Meals for other State employees or officers. </w:t>
      </w:r>
    </w:p>
    <w:p w:rsidR="00191D9B" w:rsidRPr="000807C2" w:rsidRDefault="00191D9B" w:rsidP="009A3E23">
      <w:pPr>
        <w:ind w:left="2142" w:hanging="702"/>
      </w:pPr>
    </w:p>
    <w:p w:rsidR="00191D9B" w:rsidRPr="000807C2" w:rsidRDefault="00191D9B" w:rsidP="009A3E23">
      <w:pPr>
        <w:ind w:left="2142" w:hanging="702"/>
      </w:pPr>
      <w:r>
        <w:t>6</w:t>
      </w:r>
      <w:r w:rsidRPr="000807C2">
        <w:t>)</w:t>
      </w:r>
      <w:r>
        <w:tab/>
      </w:r>
      <w:r w:rsidRPr="000807C2">
        <w:t xml:space="preserve">Parking tickets or other traffic tickets and charges associated with locksmith service. </w:t>
      </w:r>
    </w:p>
    <w:p w:rsidR="00191D9B" w:rsidRPr="000807C2" w:rsidRDefault="00191D9B" w:rsidP="009A3E23">
      <w:pPr>
        <w:ind w:left="2142" w:hanging="702"/>
      </w:pPr>
    </w:p>
    <w:p w:rsidR="00191D9B" w:rsidRPr="000807C2" w:rsidRDefault="00191D9B" w:rsidP="009A3E23">
      <w:pPr>
        <w:ind w:left="2142" w:hanging="702"/>
      </w:pPr>
      <w:r>
        <w:t>7</w:t>
      </w:r>
      <w:r w:rsidRPr="000807C2">
        <w:t>)</w:t>
      </w:r>
      <w:r>
        <w:tab/>
      </w:r>
      <w:r w:rsidRPr="000807C2">
        <w:t>Tips incurred beyond those specifically provided in this Part.</w:t>
      </w:r>
    </w:p>
    <w:p w:rsidR="00191D9B" w:rsidRPr="000807C2" w:rsidRDefault="00191D9B" w:rsidP="009A3E23">
      <w:pPr>
        <w:ind w:left="2142" w:hanging="702"/>
      </w:pPr>
    </w:p>
    <w:p w:rsidR="00191D9B" w:rsidRPr="000807C2" w:rsidRDefault="00191D9B" w:rsidP="009A3E23">
      <w:pPr>
        <w:ind w:left="2142" w:hanging="702"/>
      </w:pPr>
      <w:r>
        <w:t>8</w:t>
      </w:r>
      <w:r w:rsidRPr="000807C2">
        <w:t>)</w:t>
      </w:r>
      <w:r>
        <w:tab/>
      </w:r>
      <w:r w:rsidRPr="000807C2">
        <w:t>Transportation to procure meals</w:t>
      </w:r>
      <w:r w:rsidR="009A3E23">
        <w:t>,</w:t>
      </w:r>
      <w:r w:rsidRPr="000807C2">
        <w:t xml:space="preserve"> except as provided in Section 2900.60(a)(3).</w:t>
      </w:r>
    </w:p>
    <w:p w:rsidR="00C96925" w:rsidRDefault="00C96925" w:rsidP="0097159E">
      <w:pPr>
        <w:widowControl w:val="0"/>
        <w:autoSpaceDE w:val="0"/>
        <w:autoSpaceDN w:val="0"/>
        <w:adjustRightInd w:val="0"/>
        <w:ind w:left="2160" w:hanging="720"/>
      </w:pPr>
    </w:p>
    <w:p w:rsidR="00C64B4B" w:rsidRPr="00D55B37" w:rsidRDefault="00C64B4B" w:rsidP="00C64B4B">
      <w:pPr>
        <w:pStyle w:val="JCARSourceNote"/>
        <w:ind w:left="720"/>
      </w:pPr>
      <w:r w:rsidRPr="00D55B37">
        <w:t xml:space="preserve">(Source:  </w:t>
      </w:r>
      <w:r w:rsidR="009A3E23">
        <w:t>R</w:t>
      </w:r>
      <w:r>
        <w:t xml:space="preserve">enumbered </w:t>
      </w:r>
      <w:r w:rsidR="009A3E23">
        <w:t>from</w:t>
      </w:r>
      <w:r>
        <w:t xml:space="preserve"> Section 2900.</w:t>
      </w:r>
      <w:r w:rsidR="009A3E23">
        <w:t>40</w:t>
      </w:r>
      <w:r>
        <w:t xml:space="preserve"> and 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0D65E9">
        <w:t>4784</w:t>
      </w:r>
      <w:r w:rsidRPr="00D55B37">
        <w:t xml:space="preserve">, effective </w:t>
      </w:r>
      <w:r w:rsidR="000D65E9">
        <w:t>April 4, 2008</w:t>
      </w:r>
      <w:r w:rsidRPr="00D55B37">
        <w:t>)</w:t>
      </w:r>
    </w:p>
    <w:sectPr w:rsidR="00C64B4B" w:rsidRPr="00D55B37" w:rsidSect="00C96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925"/>
    <w:rsid w:val="00012896"/>
    <w:rsid w:val="000D65E9"/>
    <w:rsid w:val="000E1FD3"/>
    <w:rsid w:val="00191D9B"/>
    <w:rsid w:val="00280FDA"/>
    <w:rsid w:val="00333780"/>
    <w:rsid w:val="004D6D57"/>
    <w:rsid w:val="005C3366"/>
    <w:rsid w:val="00720E42"/>
    <w:rsid w:val="0076012C"/>
    <w:rsid w:val="007E0CB0"/>
    <w:rsid w:val="00843D01"/>
    <w:rsid w:val="0097159E"/>
    <w:rsid w:val="009A3E23"/>
    <w:rsid w:val="00C64B4B"/>
    <w:rsid w:val="00C96925"/>
    <w:rsid w:val="00CC319C"/>
    <w:rsid w:val="00DD4E14"/>
    <w:rsid w:val="00EB0A87"/>
    <w:rsid w:val="00E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4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2900</vt:lpstr>
    </vt:vector>
  </TitlesOfParts>
  <Company>State of Illinois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2900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