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711F" w14:textId="77777777" w:rsidR="001A1470" w:rsidRDefault="001A1470" w:rsidP="001A1470">
      <w:pPr>
        <w:widowControl w:val="0"/>
        <w:autoSpaceDE w:val="0"/>
        <w:autoSpaceDN w:val="0"/>
        <w:adjustRightInd w:val="0"/>
      </w:pPr>
    </w:p>
    <w:p w14:paraId="5C987BFD" w14:textId="5C76C649" w:rsidR="00673A57" w:rsidRDefault="001A1470">
      <w:pPr>
        <w:pStyle w:val="JCARMainSourceNote"/>
      </w:pPr>
      <w:r>
        <w:t>SOURCE:  Adopted December 15, 1975; amended at 3 Ill. Reg. 32, p. 35, effective September 1, 1979; amended at 4 Ill. Reg. 44, p. 447, effective October 16, 1980; amended at 5 Ill. Reg. 5858, effective July 1, 1981; amended at 6 Ill. Reg. 9312, effective July 20, 1982; amended at 7 Ill. Reg. 2156, effective February 4, 1983; codified at 8 Ill. Reg. 5672</w:t>
      </w:r>
      <w:r w:rsidR="00A70413">
        <w:t xml:space="preserve">; amended at 32 Ill. Reg. </w:t>
      </w:r>
      <w:r w:rsidR="002074DC">
        <w:t>4784</w:t>
      </w:r>
      <w:r w:rsidR="00A70413">
        <w:t xml:space="preserve">, effective </w:t>
      </w:r>
      <w:r w:rsidR="002074DC">
        <w:t>April 4, 2008</w:t>
      </w:r>
      <w:r w:rsidR="00EC5B1C">
        <w:t>; amended at 39</w:t>
      </w:r>
      <w:r w:rsidR="00673A57">
        <w:t xml:space="preserve"> Ill. Reg. </w:t>
      </w:r>
      <w:r w:rsidR="003E50AB">
        <w:t>3705</w:t>
      </w:r>
      <w:r w:rsidR="00673A57">
        <w:t xml:space="preserve">, effective </w:t>
      </w:r>
      <w:r w:rsidR="003E50AB">
        <w:t>February 27, 2015</w:t>
      </w:r>
      <w:r w:rsidR="006B3623" w:rsidRPr="009F5536">
        <w:t>; amended at 4</w:t>
      </w:r>
      <w:r w:rsidR="0038461D">
        <w:t>8</w:t>
      </w:r>
      <w:r w:rsidR="006B3623" w:rsidRPr="009F5536">
        <w:t xml:space="preserve"> Ill. Reg. </w:t>
      </w:r>
      <w:r w:rsidR="00EF1920">
        <w:t>3427</w:t>
      </w:r>
      <w:r w:rsidR="006B3623" w:rsidRPr="009F5536">
        <w:t xml:space="preserve">, effective </w:t>
      </w:r>
      <w:r w:rsidR="00EF1920">
        <w:t>February 23, 2024</w:t>
      </w:r>
      <w:r w:rsidR="00673A57">
        <w:t>.</w:t>
      </w:r>
    </w:p>
    <w:sectPr w:rsidR="00673A57" w:rsidSect="001A1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470"/>
    <w:rsid w:val="00023818"/>
    <w:rsid w:val="001A1470"/>
    <w:rsid w:val="002074DC"/>
    <w:rsid w:val="0033432A"/>
    <w:rsid w:val="0038461D"/>
    <w:rsid w:val="003E50AB"/>
    <w:rsid w:val="005C3366"/>
    <w:rsid w:val="00673A57"/>
    <w:rsid w:val="006B3623"/>
    <w:rsid w:val="00A70413"/>
    <w:rsid w:val="00A83A41"/>
    <w:rsid w:val="00EC5B1C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4CD0CC"/>
  <w15:docId w15:val="{B4F5E910-0FFC-49AD-B8DA-A41AFA72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7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15, 1975; amended at 3 Ill</vt:lpstr>
    </vt:vector>
  </TitlesOfParts>
  <Company>State of Illinois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15, 1975; amended at 3 Ill</dc:title>
  <dc:subject/>
  <dc:creator>Illinois General Assembly</dc:creator>
  <cp:keywords/>
  <dc:description/>
  <cp:lastModifiedBy>Shipley, Melissa A.</cp:lastModifiedBy>
  <cp:revision>9</cp:revision>
  <dcterms:created xsi:type="dcterms:W3CDTF">2012-06-21T18:50:00Z</dcterms:created>
  <dcterms:modified xsi:type="dcterms:W3CDTF">2024-03-08T13:25:00Z</dcterms:modified>
</cp:coreProperties>
</file>