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1EEA" w14:textId="77777777" w:rsidR="002E2819" w:rsidRDefault="002E2819" w:rsidP="002E2819">
      <w:pPr>
        <w:widowControl w:val="0"/>
        <w:autoSpaceDE w:val="0"/>
        <w:autoSpaceDN w:val="0"/>
        <w:adjustRightInd w:val="0"/>
        <w:rPr>
          <w:b/>
          <w:bCs/>
        </w:rPr>
      </w:pPr>
    </w:p>
    <w:p w14:paraId="5BC5CBD3" w14:textId="77777777" w:rsidR="002E2819" w:rsidRDefault="002E2819" w:rsidP="002E281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2700.700  Distribution Events</w:t>
      </w:r>
    </w:p>
    <w:p w14:paraId="4E294F2B" w14:textId="77777777" w:rsidR="002E2819" w:rsidRDefault="002E2819" w:rsidP="002E2819">
      <w:pPr>
        <w:widowControl w:val="0"/>
        <w:autoSpaceDE w:val="0"/>
        <w:autoSpaceDN w:val="0"/>
        <w:adjustRightInd w:val="0"/>
      </w:pPr>
    </w:p>
    <w:p w14:paraId="1E15DA41" w14:textId="44D91725" w:rsidR="006025E4" w:rsidRDefault="002E2819" w:rsidP="006025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Distributions under this Plan shall be made in accordance with Code section 401(a)(9) (including, but not limited to, the Plan provisions described in Sections 2700.315 and 2700.740) and </w:t>
      </w:r>
      <w:r w:rsidR="00C3693D">
        <w:t>treasury regulations</w:t>
      </w:r>
      <w:r>
        <w:t xml:space="preserve"> issued under section 401(a)(9)</w:t>
      </w:r>
      <w:r w:rsidR="00C3693D">
        <w:t xml:space="preserve"> (26 CFR 1.401(a)(9))</w:t>
      </w:r>
      <w:r>
        <w:t xml:space="preserve">, including the minimum distribution incidental benefit requirement of Code section 401(a)(9)(G) and </w:t>
      </w:r>
      <w:r w:rsidR="00C3693D">
        <w:t>treasury regulations</w:t>
      </w:r>
      <w:r>
        <w:t xml:space="preserve"> 1.401(a)(9)-2 through 1.401(a)(9)-9 (26 </w:t>
      </w:r>
      <w:smartTag w:uri="urn:schemas-microsoft-com:office:smarttags" w:element="stockticker">
        <w:r>
          <w:t>CFR</w:t>
        </w:r>
      </w:smartTag>
      <w:r>
        <w:t xml:space="preserve"> 1.401(a)(9)-2 through (a)(9)-9 (2012)). However, these provisions of the Code and </w:t>
      </w:r>
      <w:r w:rsidR="00C3693D">
        <w:t>treasury regulations</w:t>
      </w:r>
      <w:r>
        <w:t xml:space="preserve"> shall override the other distribution provisions of the Plan only to the extent that the other Plan provisions provide for a distribution that is less rapid than is required under the provisions of the Cod</w:t>
      </w:r>
      <w:r w:rsidR="005B6A1F">
        <w:t xml:space="preserve">e and the </w:t>
      </w:r>
      <w:r w:rsidR="00C3693D">
        <w:t>treasury regulations</w:t>
      </w:r>
      <w:r w:rsidR="005B6A1F">
        <w:t xml:space="preserve">. </w:t>
      </w:r>
    </w:p>
    <w:p w14:paraId="66463F12" w14:textId="77777777" w:rsidR="00CF4459" w:rsidRDefault="00CF4459" w:rsidP="003D6F34">
      <w:pPr>
        <w:widowControl w:val="0"/>
        <w:autoSpaceDE w:val="0"/>
        <w:autoSpaceDN w:val="0"/>
        <w:adjustRightInd w:val="0"/>
      </w:pPr>
    </w:p>
    <w:p w14:paraId="4762C123" w14:textId="418D56C3" w:rsidR="006025E4" w:rsidRDefault="00DC25A7" w:rsidP="006025E4">
      <w:pPr>
        <w:widowControl w:val="0"/>
        <w:autoSpaceDE w:val="0"/>
        <w:autoSpaceDN w:val="0"/>
        <w:adjustRightInd w:val="0"/>
        <w:ind w:left="1440" w:hanging="720"/>
        <w:rPr>
          <w:color w:val="000000"/>
        </w:rPr>
      </w:pPr>
      <w:r>
        <w:t>b</w:t>
      </w:r>
      <w:r w:rsidR="006025E4">
        <w:t>)</w:t>
      </w:r>
      <w:r w:rsidR="006025E4">
        <w:tab/>
      </w:r>
      <w:r w:rsidR="006025E4">
        <w:rPr>
          <w:color w:val="000000"/>
        </w:rPr>
        <w:t xml:space="preserve">In accordance with the Coronavirus Aid, Relief, and Economic Security Act </w:t>
      </w:r>
      <w:r w:rsidR="003C6AE2">
        <w:rPr>
          <w:color w:val="000000"/>
        </w:rPr>
        <w:t>(</w:t>
      </w:r>
      <w:r w:rsidR="006025E4">
        <w:rPr>
          <w:color w:val="000000"/>
        </w:rPr>
        <w:t>the CARES Act</w:t>
      </w:r>
      <w:r w:rsidR="003C6AE2">
        <w:rPr>
          <w:color w:val="000000"/>
        </w:rPr>
        <w:t xml:space="preserve">; </w:t>
      </w:r>
      <w:r w:rsidR="00D6660B">
        <w:rPr>
          <w:color w:val="000000"/>
        </w:rPr>
        <w:t>15</w:t>
      </w:r>
      <w:r w:rsidR="003C6AE2">
        <w:rPr>
          <w:color w:val="000000"/>
        </w:rPr>
        <w:t xml:space="preserve"> U</w:t>
      </w:r>
      <w:r w:rsidR="003C6960">
        <w:rPr>
          <w:color w:val="000000"/>
        </w:rPr>
        <w:t>.</w:t>
      </w:r>
      <w:r w:rsidR="003C6AE2">
        <w:rPr>
          <w:color w:val="000000"/>
        </w:rPr>
        <w:t>S</w:t>
      </w:r>
      <w:r w:rsidR="003C6960">
        <w:rPr>
          <w:color w:val="000000"/>
        </w:rPr>
        <w:t>.</w:t>
      </w:r>
      <w:r w:rsidR="003C6AE2">
        <w:rPr>
          <w:color w:val="000000"/>
        </w:rPr>
        <w:t>C</w:t>
      </w:r>
      <w:r w:rsidR="003C6960">
        <w:rPr>
          <w:color w:val="000000"/>
        </w:rPr>
        <w:t>.</w:t>
      </w:r>
      <w:r w:rsidR="003C6AE2">
        <w:rPr>
          <w:color w:val="000000"/>
        </w:rPr>
        <w:t xml:space="preserve"> </w:t>
      </w:r>
      <w:r w:rsidR="00D6660B">
        <w:rPr>
          <w:color w:val="000000"/>
        </w:rPr>
        <w:t>116</w:t>
      </w:r>
      <w:r w:rsidR="003C6AE2">
        <w:rPr>
          <w:color w:val="000000"/>
        </w:rPr>
        <w:t>)</w:t>
      </w:r>
      <w:r w:rsidR="006025E4">
        <w:rPr>
          <w:color w:val="000000"/>
        </w:rPr>
        <w:t>, the Plan will not make required minimum distributions to Plan Participants who otherwise would be required to take a required minimum distribution in calendar year 2020. 2020 required minimum distributions requested prior to the CARES Act passage may be recontributed to the Plan in accordance with IRS guidance.</w:t>
      </w:r>
    </w:p>
    <w:p w14:paraId="3298272B" w14:textId="77777777" w:rsidR="006025E4" w:rsidRDefault="006025E4" w:rsidP="003D6F34">
      <w:pPr>
        <w:widowControl w:val="0"/>
        <w:autoSpaceDE w:val="0"/>
        <w:autoSpaceDN w:val="0"/>
        <w:adjustRightInd w:val="0"/>
        <w:rPr>
          <w:color w:val="000000"/>
        </w:rPr>
      </w:pPr>
    </w:p>
    <w:p w14:paraId="12237317" w14:textId="3C29FABB" w:rsidR="006025E4" w:rsidRDefault="00DC25A7" w:rsidP="006025E4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c</w:t>
      </w:r>
      <w:r w:rsidR="006025E4">
        <w:rPr>
          <w:color w:val="000000"/>
        </w:rPr>
        <w:t>)</w:t>
      </w:r>
      <w:r w:rsidR="006025E4">
        <w:rPr>
          <w:color w:val="000000"/>
        </w:rPr>
        <w:tab/>
        <w:t xml:space="preserve">In accordance with the </w:t>
      </w:r>
      <w:r w:rsidR="003C6AE2">
        <w:rPr>
          <w:color w:val="000000"/>
        </w:rPr>
        <w:t xml:space="preserve">CARES </w:t>
      </w:r>
      <w:r w:rsidR="006025E4">
        <w:rPr>
          <w:color w:val="000000"/>
        </w:rPr>
        <w:t xml:space="preserve">Act, the Plan will permit Plan Participants who are qualified individuals (as provided in </w:t>
      </w:r>
      <w:r w:rsidR="00CC24E9">
        <w:rPr>
          <w:color w:val="000000"/>
        </w:rPr>
        <w:t>s</w:t>
      </w:r>
      <w:r w:rsidR="006025E4">
        <w:rPr>
          <w:color w:val="000000"/>
        </w:rPr>
        <w:t xml:space="preserve">ection 2202 of the CARES Act) to request Coronavirus-Related Distributions up to an aggregate limit of $100,000 from May 29, 2020 through December 28, 2020. Plan Participants </w:t>
      </w:r>
      <w:r w:rsidR="006025E4" w:rsidRPr="009720D6">
        <w:rPr>
          <w:color w:val="000000"/>
        </w:rPr>
        <w:t xml:space="preserve">may repay all or part of the amount of a </w:t>
      </w:r>
      <w:r w:rsidR="006025E4">
        <w:rPr>
          <w:color w:val="000000"/>
        </w:rPr>
        <w:t>C</w:t>
      </w:r>
      <w:r w:rsidR="006025E4" w:rsidRPr="009720D6">
        <w:rPr>
          <w:color w:val="000000"/>
        </w:rPr>
        <w:t>oronavirus-</w:t>
      </w:r>
      <w:r w:rsidR="006025E4">
        <w:rPr>
          <w:color w:val="000000"/>
        </w:rPr>
        <w:t>R</w:t>
      </w:r>
      <w:r w:rsidR="006025E4" w:rsidRPr="009720D6">
        <w:rPr>
          <w:color w:val="000000"/>
        </w:rPr>
        <w:t xml:space="preserve">elated </w:t>
      </w:r>
      <w:r w:rsidR="006025E4">
        <w:rPr>
          <w:color w:val="000000"/>
        </w:rPr>
        <w:t>D</w:t>
      </w:r>
      <w:r w:rsidR="006025E4" w:rsidRPr="009720D6">
        <w:rPr>
          <w:color w:val="000000"/>
        </w:rPr>
        <w:t xml:space="preserve">istribution, provided the repayment is made within </w:t>
      </w:r>
      <w:r w:rsidR="00D65618">
        <w:rPr>
          <w:color w:val="000000"/>
        </w:rPr>
        <w:t>3</w:t>
      </w:r>
      <w:r w:rsidR="006025E4" w:rsidRPr="009720D6">
        <w:rPr>
          <w:color w:val="000000"/>
        </w:rPr>
        <w:t xml:space="preserve"> years after the date that the distribution was received.</w:t>
      </w:r>
      <w:r w:rsidR="005C1B72">
        <w:rPr>
          <w:color w:val="000000"/>
        </w:rPr>
        <w:t xml:space="preserve"> </w:t>
      </w:r>
      <w:r w:rsidR="006025E4">
        <w:t xml:space="preserve">If repaid, the distribution </w:t>
      </w:r>
      <w:r w:rsidR="006025E4" w:rsidRPr="00902C69">
        <w:t>will be treated as though it were repaid in a direct trustee-to-trustee transfer</w:t>
      </w:r>
      <w:r w:rsidR="006025E4">
        <w:t>.</w:t>
      </w:r>
    </w:p>
    <w:p w14:paraId="7503045B" w14:textId="77777777" w:rsidR="002E2819" w:rsidRPr="00793F45" w:rsidRDefault="002E2819" w:rsidP="002E2819"/>
    <w:p w14:paraId="0FCB1072" w14:textId="237CC153" w:rsidR="002E2819" w:rsidRPr="00793F45" w:rsidRDefault="00DC25A7" w:rsidP="002E2819">
      <w:pPr>
        <w:ind w:left="1440" w:hanging="720"/>
      </w:pPr>
      <w:r>
        <w:t>d</w:t>
      </w:r>
      <w:r w:rsidR="002E2819" w:rsidRPr="00793F45">
        <w:t>)</w:t>
      </w:r>
      <w:r w:rsidR="002E2819" w:rsidRPr="00793F45">
        <w:tab/>
        <w:t xml:space="preserve">A Participant's Deferred Compensation Account may begin to be distributed 30 days after the date of one of the following events: </w:t>
      </w:r>
    </w:p>
    <w:p w14:paraId="7C42A2C7" w14:textId="77777777" w:rsidR="002E2819" w:rsidRDefault="002E2819" w:rsidP="002E2819"/>
    <w:p w14:paraId="236BA36E" w14:textId="77777777" w:rsidR="002E2819" w:rsidRDefault="002E2819" w:rsidP="002E28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Severance from Employment; </w:t>
      </w:r>
    </w:p>
    <w:p w14:paraId="7369859B" w14:textId="77777777" w:rsidR="002E2819" w:rsidRDefault="002E2819" w:rsidP="002E2819"/>
    <w:p w14:paraId="32377290" w14:textId="77777777" w:rsidR="002E2819" w:rsidRDefault="002E2819" w:rsidP="002E28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Death; or</w:t>
      </w:r>
    </w:p>
    <w:p w14:paraId="1432BD7B" w14:textId="77777777" w:rsidR="002E2819" w:rsidRDefault="002E2819" w:rsidP="002E2819"/>
    <w:p w14:paraId="799BCFE0" w14:textId="77777777" w:rsidR="002E2819" w:rsidRDefault="002E2819" w:rsidP="002E28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Delayed Distribution Date. </w:t>
      </w:r>
    </w:p>
    <w:p w14:paraId="659A06A5" w14:textId="77777777" w:rsidR="008A45D7" w:rsidRDefault="008A45D7" w:rsidP="009E0D71">
      <w:pPr>
        <w:widowControl w:val="0"/>
        <w:autoSpaceDE w:val="0"/>
        <w:autoSpaceDN w:val="0"/>
        <w:adjustRightInd w:val="0"/>
      </w:pPr>
    </w:p>
    <w:p w14:paraId="43469160" w14:textId="658101D4" w:rsidR="008A45D7" w:rsidRDefault="008A45D7" w:rsidP="008A45D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 Participant</w:t>
      </w:r>
      <w:r w:rsidR="00A90E46">
        <w:t>'</w:t>
      </w:r>
      <w:r>
        <w:t>s Deferred Compensation Account may begin to be distributed in the calendar year in which the Participant attains age 59½.</w:t>
      </w:r>
    </w:p>
    <w:p w14:paraId="408AA759" w14:textId="77777777" w:rsidR="008A45D7" w:rsidRDefault="008A45D7" w:rsidP="009E0D71">
      <w:pPr>
        <w:widowControl w:val="0"/>
        <w:autoSpaceDE w:val="0"/>
        <w:autoSpaceDN w:val="0"/>
        <w:adjustRightInd w:val="0"/>
      </w:pPr>
    </w:p>
    <w:p w14:paraId="5A0F6440" w14:textId="76B2F200" w:rsidR="002E2819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2E2819">
        <w:t>)</w:t>
      </w:r>
      <w:r w:rsidR="002E2819">
        <w:tab/>
        <w:t xml:space="preserve">A Participant's Deferred Compensation Account may begin to be distributed as soon as possible but not later than 30 days after determination of an Unforeseeable Emergency. </w:t>
      </w:r>
    </w:p>
    <w:p w14:paraId="1B85D80C" w14:textId="77777777" w:rsidR="002E2819" w:rsidRDefault="002E2819" w:rsidP="002E2819"/>
    <w:p w14:paraId="78BE144E" w14:textId="399E8293" w:rsidR="002E2819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g</w:t>
      </w:r>
      <w:r w:rsidR="002E2819">
        <w:t>)</w:t>
      </w:r>
      <w:r w:rsidR="002E2819">
        <w:tab/>
        <w:t>A Participant, with $</w:t>
      </w:r>
      <w:r w:rsidR="002E2819" w:rsidRPr="0063338C">
        <w:t>5,000</w:t>
      </w:r>
      <w:r w:rsidR="002E2819">
        <w:t xml:space="preserve"> or less in </w:t>
      </w:r>
      <w:r w:rsidR="00061318">
        <w:t>the Participant's</w:t>
      </w:r>
      <w:r w:rsidR="002E2819">
        <w:t xml:space="preserve"> Deferred Compensation Account, may elect to cash out the Account in compliance with conditions specified in Section 2700.735. </w:t>
      </w:r>
    </w:p>
    <w:p w14:paraId="2F1DED46" w14:textId="77777777" w:rsidR="002E2819" w:rsidRDefault="002E2819" w:rsidP="002E2819"/>
    <w:p w14:paraId="2A245080" w14:textId="61AAB854" w:rsidR="002E2819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2E2819">
        <w:t>)</w:t>
      </w:r>
      <w:r w:rsidR="002E2819">
        <w:tab/>
        <w:t xml:space="preserve">No distributions shall be made to a Participant who is employed as an independent contractor before a date </w:t>
      </w:r>
      <w:r w:rsidR="002E2819" w:rsidRPr="0063338C">
        <w:t>that</w:t>
      </w:r>
      <w:r w:rsidR="002E2819">
        <w:t xml:space="preserve"> is at least 12 months after the day on which </w:t>
      </w:r>
      <w:r w:rsidR="00061318">
        <w:t>the Participant's</w:t>
      </w:r>
      <w:r w:rsidR="002E2819">
        <w:t xml:space="preserve"> employment contract expires.  Should the independent contractor be re-employed by the State as either an Employee or independent contractor during the 12-month waiting period, no distribution shall be started on the projected distribution date. If the contractor has attained age 70½ at the time the contract is terminated, the 12</w:t>
      </w:r>
      <w:r w:rsidR="002E2819" w:rsidRPr="00C52451">
        <w:t>-</w:t>
      </w:r>
      <w:r w:rsidR="002E2819">
        <w:t xml:space="preserve">month waiting period is waived. </w:t>
      </w:r>
    </w:p>
    <w:p w14:paraId="4E310F92" w14:textId="77777777" w:rsidR="002E2819" w:rsidRDefault="002E2819" w:rsidP="002E2819"/>
    <w:p w14:paraId="4B2F4268" w14:textId="6D6E5AB6" w:rsidR="002E2819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2E2819">
        <w:t>)</w:t>
      </w:r>
      <w:r w:rsidR="002E2819">
        <w:tab/>
        <w:t>Participants are responsible for notifying the Department</w:t>
      </w:r>
      <w:r w:rsidR="00061318">
        <w:t xml:space="preserve"> (e.g., email, phone call)</w:t>
      </w:r>
      <w:r w:rsidR="002E2819">
        <w:t xml:space="preserve"> of their Severance from Employment. </w:t>
      </w:r>
    </w:p>
    <w:p w14:paraId="6F137EF9" w14:textId="77777777" w:rsidR="002E2819" w:rsidRDefault="002E2819" w:rsidP="002E2819"/>
    <w:p w14:paraId="59FB0593" w14:textId="3D9ADD0C" w:rsidR="002E2819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2E2819">
        <w:t>)</w:t>
      </w:r>
      <w:r w:rsidR="002E2819">
        <w:tab/>
        <w:t xml:space="preserve">Beneficiaries are responsible for notifying the Department </w:t>
      </w:r>
      <w:r w:rsidR="00061318">
        <w:t xml:space="preserve">(e.g., email, phone call) </w:t>
      </w:r>
      <w:r w:rsidR="00172B8B">
        <w:t xml:space="preserve">or the Recordkeeper </w:t>
      </w:r>
      <w:r w:rsidR="00061318">
        <w:t xml:space="preserve">(e.g., </w:t>
      </w:r>
      <w:r w:rsidR="00A526E2">
        <w:t>website</w:t>
      </w:r>
      <w:r w:rsidR="00061318">
        <w:t xml:space="preserve">, phone call) </w:t>
      </w:r>
      <w:r w:rsidR="002E2819">
        <w:t xml:space="preserve">of the death of the Participant and supplying the Department with a certified copy of the Death Certificate. </w:t>
      </w:r>
    </w:p>
    <w:p w14:paraId="0E11C0A2" w14:textId="77777777" w:rsidR="002E2819" w:rsidRDefault="002E2819" w:rsidP="002E2819"/>
    <w:p w14:paraId="5A17AD5D" w14:textId="289A7693" w:rsidR="002E2819" w:rsidRDefault="008A45D7" w:rsidP="00192AA6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192AA6">
        <w:t>)</w:t>
      </w:r>
      <w:r w:rsidR="00192AA6">
        <w:tab/>
      </w:r>
      <w:r w:rsidR="002E2819">
        <w:t xml:space="preserve">A Participant who does not receive the initial distribution until the calendar year following the year in which </w:t>
      </w:r>
      <w:r w:rsidR="00CC24E9">
        <w:t>the Participant</w:t>
      </w:r>
      <w:r w:rsidR="002E2819">
        <w:t xml:space="preserve"> reaches </w:t>
      </w:r>
      <w:r w:rsidR="00014A02">
        <w:t xml:space="preserve">the applicable </w:t>
      </w:r>
      <w:r w:rsidR="002E2819">
        <w:t xml:space="preserve">age </w:t>
      </w:r>
      <w:r w:rsidR="00014A02">
        <w:t xml:space="preserve">as defined under Code section 401(a)(9) </w:t>
      </w:r>
      <w:r w:rsidR="002E2819">
        <w:t xml:space="preserve">or separates, if </w:t>
      </w:r>
      <w:r w:rsidR="00CC24E9">
        <w:t>they</w:t>
      </w:r>
      <w:r w:rsidR="007647B3">
        <w:t xml:space="preserve"> work</w:t>
      </w:r>
      <w:r w:rsidR="002E2819">
        <w:t xml:space="preserve"> past </w:t>
      </w:r>
      <w:r w:rsidR="00014A02">
        <w:t xml:space="preserve">that </w:t>
      </w:r>
      <w:r w:rsidR="002E2819">
        <w:t xml:space="preserve">age, shall receive at least </w:t>
      </w:r>
      <w:r w:rsidR="002E2819" w:rsidRPr="0063338C">
        <w:t>2</w:t>
      </w:r>
      <w:r w:rsidR="002E2819">
        <w:t xml:space="preserve"> taxable distributions in the same year. </w:t>
      </w:r>
    </w:p>
    <w:p w14:paraId="5962B08F" w14:textId="77777777" w:rsidR="002E2819" w:rsidRDefault="002E2819" w:rsidP="002E2819"/>
    <w:p w14:paraId="3A1C4DBE" w14:textId="30E85EED" w:rsidR="002E2819" w:rsidRPr="006A7373" w:rsidRDefault="008A45D7" w:rsidP="002E2819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2E2819" w:rsidRPr="006A7373">
        <w:t>)</w:t>
      </w:r>
      <w:r w:rsidR="002E2819" w:rsidRPr="006A7373">
        <w:tab/>
        <w:t>If a Participant has a separate account attributable to rollover contributions to the Plan, the Participant may at any time elect to receive a distribution of all or any portion of the amount held in the rollover account.</w:t>
      </w:r>
    </w:p>
    <w:p w14:paraId="6ADF4C29" w14:textId="77777777" w:rsidR="002E2819" w:rsidRPr="006A7373" w:rsidRDefault="002E2819" w:rsidP="002E2819"/>
    <w:p w14:paraId="1379AE71" w14:textId="5D8E856F" w:rsidR="002E2819" w:rsidRDefault="008A45D7" w:rsidP="002E2819">
      <w:pPr>
        <w:ind w:left="1440" w:hanging="720"/>
        <w:rPr>
          <w:b/>
          <w:bCs/>
          <w:i/>
          <w:iCs/>
        </w:rPr>
      </w:pPr>
      <w:r>
        <w:t>m</w:t>
      </w:r>
      <w:r w:rsidR="002E2819" w:rsidRPr="006A7373">
        <w:t>)</w:t>
      </w:r>
      <w:r w:rsidR="002E2819" w:rsidRPr="006A7373">
        <w:tab/>
        <w:t>An alternate payee, pursuant to the terms of a qualified domestic relations order, may at any time elect to receive a distribution of all or any portion of the amount held and maintained on behalf of the alternate payee upon the proper execution and designation under the qualified domestic relations order.</w:t>
      </w:r>
      <w:r w:rsidR="002E2819">
        <w:t xml:space="preserve">  </w:t>
      </w:r>
      <w:r w:rsidR="002E2819" w:rsidRPr="00F91F5B">
        <w:t xml:space="preserve">An alternate payee is not eligible to apply for a Loan pursuant to Section 2700.770.  </w:t>
      </w:r>
      <w:r w:rsidR="002E2819" w:rsidRPr="00F91F5B" w:rsidDel="00F91F5B">
        <w:t xml:space="preserve"> </w:t>
      </w:r>
    </w:p>
    <w:p w14:paraId="3E25EE1B" w14:textId="77777777" w:rsidR="002E2819" w:rsidRDefault="002E2819" w:rsidP="002E2819"/>
    <w:p w14:paraId="502C5F78" w14:textId="3FA1DD46" w:rsidR="002E2819" w:rsidRDefault="008A45D7" w:rsidP="002E2819">
      <w:pPr>
        <w:ind w:left="1440" w:hanging="720"/>
      </w:pPr>
      <w:r>
        <w:t>n</w:t>
      </w:r>
      <w:r w:rsidR="002E2819" w:rsidRPr="00F91F5B">
        <w:t>)</w:t>
      </w:r>
      <w:r w:rsidR="002E2819">
        <w:tab/>
      </w:r>
      <w:r w:rsidR="002E2819" w:rsidRPr="00F91F5B">
        <w:t>If a Participant has an ou</w:t>
      </w:r>
      <w:r w:rsidR="002E2819">
        <w:t>tstanding Loan, the Participant's or Beneficiary'</w:t>
      </w:r>
      <w:r w:rsidR="002E2819" w:rsidRPr="00F91F5B">
        <w:t xml:space="preserve">s accrued benefit shall be subject to offset or other adjustment upon distribution, in satisfaction of any outstanding Loan balance.  </w:t>
      </w:r>
    </w:p>
    <w:p w14:paraId="51575A61" w14:textId="77777777" w:rsidR="002E2819" w:rsidRDefault="002E2819" w:rsidP="002E2819"/>
    <w:p w14:paraId="1F3328A3" w14:textId="3FB29A20" w:rsidR="002E2819" w:rsidRDefault="008A45D7" w:rsidP="002E2819">
      <w:pPr>
        <w:pStyle w:val="JCARSourceNote"/>
        <w:ind w:left="1440" w:hanging="720"/>
      </w:pPr>
      <w:r>
        <w:t>o</w:t>
      </w:r>
      <w:r w:rsidR="002E2819">
        <w:t>)</w:t>
      </w:r>
      <w:r w:rsidR="002E2819">
        <w:tab/>
        <w:t>Notwithstanding any provision in this Part to the contrary, for a Participant's Roth Contributions only, a distribution shall not be a "qualified distribution" unless it meets the requirements of Code section 402A(d).</w:t>
      </w:r>
    </w:p>
    <w:p w14:paraId="08AAB030" w14:textId="77777777" w:rsidR="002E2819" w:rsidRDefault="002E2819" w:rsidP="002E2819"/>
    <w:p w14:paraId="1735D30B" w14:textId="61558BBA" w:rsidR="002E2819" w:rsidRPr="00D55B37" w:rsidRDefault="00014A02" w:rsidP="002E2819">
      <w:pPr>
        <w:pStyle w:val="JCARSourceNote"/>
        <w:ind w:left="720"/>
      </w:pPr>
      <w:r w:rsidRPr="00524821">
        <w:t>(Source:  Amended at 4</w:t>
      </w:r>
      <w:r w:rsidR="00455068">
        <w:t>8</w:t>
      </w:r>
      <w:r w:rsidRPr="00524821">
        <w:t xml:space="preserve"> Ill. Reg. </w:t>
      </w:r>
      <w:r w:rsidR="00F0412F">
        <w:t>10011</w:t>
      </w:r>
      <w:r w:rsidRPr="00524821">
        <w:t xml:space="preserve">, effective </w:t>
      </w:r>
      <w:r w:rsidR="00F0412F">
        <w:t>June 21, 2024</w:t>
      </w:r>
      <w:r w:rsidRPr="00524821">
        <w:t>)</w:t>
      </w:r>
    </w:p>
    <w:sectPr w:rsidR="002E2819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40EB" w14:textId="77777777" w:rsidR="00FF574D" w:rsidRDefault="00FF574D">
      <w:r>
        <w:separator/>
      </w:r>
    </w:p>
  </w:endnote>
  <w:endnote w:type="continuationSeparator" w:id="0">
    <w:p w14:paraId="6A19B1C4" w14:textId="77777777" w:rsidR="00FF574D" w:rsidRDefault="00FF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09EB" w14:textId="77777777" w:rsidR="00FF574D" w:rsidRDefault="00FF574D">
      <w:r>
        <w:separator/>
      </w:r>
    </w:p>
  </w:footnote>
  <w:footnote w:type="continuationSeparator" w:id="0">
    <w:p w14:paraId="7AFB5F19" w14:textId="77777777" w:rsidR="00FF574D" w:rsidRDefault="00FF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54E0"/>
    <w:multiLevelType w:val="hybridMultilevel"/>
    <w:tmpl w:val="F2E830EC"/>
    <w:lvl w:ilvl="0" w:tplc="3620C868">
      <w:start w:val="8"/>
      <w:numFmt w:val="lowerLetter"/>
      <w:lvlText w:val="%1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6F7"/>
    <w:rsid w:val="000070D9"/>
    <w:rsid w:val="00014A02"/>
    <w:rsid w:val="00025F76"/>
    <w:rsid w:val="00061318"/>
    <w:rsid w:val="000733AE"/>
    <w:rsid w:val="00087339"/>
    <w:rsid w:val="000A6D36"/>
    <w:rsid w:val="000C2E37"/>
    <w:rsid w:val="000D225F"/>
    <w:rsid w:val="0010517C"/>
    <w:rsid w:val="0012333A"/>
    <w:rsid w:val="001327E2"/>
    <w:rsid w:val="00134A58"/>
    <w:rsid w:val="001576A2"/>
    <w:rsid w:val="00172B8B"/>
    <w:rsid w:val="00192AA6"/>
    <w:rsid w:val="00195E31"/>
    <w:rsid w:val="001C7D95"/>
    <w:rsid w:val="001E00AA"/>
    <w:rsid w:val="001E3074"/>
    <w:rsid w:val="002058D6"/>
    <w:rsid w:val="0021341F"/>
    <w:rsid w:val="00225354"/>
    <w:rsid w:val="002462D9"/>
    <w:rsid w:val="002524EC"/>
    <w:rsid w:val="002568D2"/>
    <w:rsid w:val="0027288F"/>
    <w:rsid w:val="002A643F"/>
    <w:rsid w:val="002E2819"/>
    <w:rsid w:val="002F192E"/>
    <w:rsid w:val="00301C10"/>
    <w:rsid w:val="00302F4F"/>
    <w:rsid w:val="00337AAD"/>
    <w:rsid w:val="00337CEB"/>
    <w:rsid w:val="0034056C"/>
    <w:rsid w:val="00367A2E"/>
    <w:rsid w:val="00382B82"/>
    <w:rsid w:val="00397261"/>
    <w:rsid w:val="003C6960"/>
    <w:rsid w:val="003C6AE2"/>
    <w:rsid w:val="003D1ECC"/>
    <w:rsid w:val="003D6F34"/>
    <w:rsid w:val="003F3A28"/>
    <w:rsid w:val="003F5FD7"/>
    <w:rsid w:val="004310CE"/>
    <w:rsid w:val="00431CFE"/>
    <w:rsid w:val="00440A56"/>
    <w:rsid w:val="00445A29"/>
    <w:rsid w:val="00454803"/>
    <w:rsid w:val="00455068"/>
    <w:rsid w:val="00471AB1"/>
    <w:rsid w:val="00490E19"/>
    <w:rsid w:val="004C7A2F"/>
    <w:rsid w:val="004D3467"/>
    <w:rsid w:val="004D73D3"/>
    <w:rsid w:val="004E0B48"/>
    <w:rsid w:val="005001C5"/>
    <w:rsid w:val="0052308E"/>
    <w:rsid w:val="00530BE1"/>
    <w:rsid w:val="00542E97"/>
    <w:rsid w:val="0056157E"/>
    <w:rsid w:val="0056501E"/>
    <w:rsid w:val="005A25AC"/>
    <w:rsid w:val="005B6A1F"/>
    <w:rsid w:val="005C1B72"/>
    <w:rsid w:val="005C5E0D"/>
    <w:rsid w:val="006025E4"/>
    <w:rsid w:val="00603F86"/>
    <w:rsid w:val="0063338C"/>
    <w:rsid w:val="006416C9"/>
    <w:rsid w:val="00657099"/>
    <w:rsid w:val="00674DCF"/>
    <w:rsid w:val="006A2114"/>
    <w:rsid w:val="006E0D09"/>
    <w:rsid w:val="006F1353"/>
    <w:rsid w:val="006F7D24"/>
    <w:rsid w:val="0072461C"/>
    <w:rsid w:val="00725FD6"/>
    <w:rsid w:val="00740752"/>
    <w:rsid w:val="0074655F"/>
    <w:rsid w:val="00761F01"/>
    <w:rsid w:val="007647B3"/>
    <w:rsid w:val="00780733"/>
    <w:rsid w:val="00792C83"/>
    <w:rsid w:val="00793F45"/>
    <w:rsid w:val="007958FC"/>
    <w:rsid w:val="00797A21"/>
    <w:rsid w:val="007A2D58"/>
    <w:rsid w:val="007A559E"/>
    <w:rsid w:val="007B7834"/>
    <w:rsid w:val="008271B1"/>
    <w:rsid w:val="00836037"/>
    <w:rsid w:val="00837F88"/>
    <w:rsid w:val="0084781C"/>
    <w:rsid w:val="008A45D7"/>
    <w:rsid w:val="008C680E"/>
    <w:rsid w:val="00917024"/>
    <w:rsid w:val="00935A8C"/>
    <w:rsid w:val="00973973"/>
    <w:rsid w:val="009820CB"/>
    <w:rsid w:val="0098276C"/>
    <w:rsid w:val="009A1449"/>
    <w:rsid w:val="009E0D71"/>
    <w:rsid w:val="009F1E08"/>
    <w:rsid w:val="00A2265D"/>
    <w:rsid w:val="00A301E1"/>
    <w:rsid w:val="00A526E2"/>
    <w:rsid w:val="00A600AA"/>
    <w:rsid w:val="00A90E46"/>
    <w:rsid w:val="00AC67AB"/>
    <w:rsid w:val="00AE5547"/>
    <w:rsid w:val="00AE5C6A"/>
    <w:rsid w:val="00AF3D1F"/>
    <w:rsid w:val="00B35D67"/>
    <w:rsid w:val="00B516F7"/>
    <w:rsid w:val="00B71177"/>
    <w:rsid w:val="00C3693D"/>
    <w:rsid w:val="00C4537A"/>
    <w:rsid w:val="00C52451"/>
    <w:rsid w:val="00C5479F"/>
    <w:rsid w:val="00C62126"/>
    <w:rsid w:val="00CA1AE4"/>
    <w:rsid w:val="00CC0433"/>
    <w:rsid w:val="00CC13F9"/>
    <w:rsid w:val="00CC24E9"/>
    <w:rsid w:val="00CC688D"/>
    <w:rsid w:val="00CD3723"/>
    <w:rsid w:val="00CF4459"/>
    <w:rsid w:val="00D35F4F"/>
    <w:rsid w:val="00D55B37"/>
    <w:rsid w:val="00D65618"/>
    <w:rsid w:val="00D6660B"/>
    <w:rsid w:val="00D91A64"/>
    <w:rsid w:val="00D9252D"/>
    <w:rsid w:val="00D93C67"/>
    <w:rsid w:val="00D96CB1"/>
    <w:rsid w:val="00DC25A7"/>
    <w:rsid w:val="00DC5398"/>
    <w:rsid w:val="00DC56B8"/>
    <w:rsid w:val="00DE13C1"/>
    <w:rsid w:val="00DF3472"/>
    <w:rsid w:val="00DF6542"/>
    <w:rsid w:val="00E21040"/>
    <w:rsid w:val="00E664C6"/>
    <w:rsid w:val="00E7288E"/>
    <w:rsid w:val="00E9478A"/>
    <w:rsid w:val="00EB424E"/>
    <w:rsid w:val="00EE3B4A"/>
    <w:rsid w:val="00F0412F"/>
    <w:rsid w:val="00F43DEE"/>
    <w:rsid w:val="00F61BA4"/>
    <w:rsid w:val="00F853C3"/>
    <w:rsid w:val="00FC3864"/>
    <w:rsid w:val="00FE01DD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3B21EE"/>
  <w15:docId w15:val="{CBA5BC10-37E5-4A0A-B685-2C7CE94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A301E1"/>
    <w:pPr>
      <w:widowControl w:val="0"/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3</cp:revision>
  <dcterms:created xsi:type="dcterms:W3CDTF">2024-06-11T14:10:00Z</dcterms:created>
  <dcterms:modified xsi:type="dcterms:W3CDTF">2024-07-03T23:48:00Z</dcterms:modified>
</cp:coreProperties>
</file>