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46" w:rsidRDefault="000C4C46" w:rsidP="000C4C46">
      <w:pPr>
        <w:widowControl w:val="0"/>
        <w:autoSpaceDE w:val="0"/>
        <w:autoSpaceDN w:val="0"/>
        <w:adjustRightInd w:val="0"/>
      </w:pPr>
      <w:bookmarkStart w:id="0" w:name="_GoBack"/>
      <w:bookmarkEnd w:id="0"/>
    </w:p>
    <w:p w:rsidR="000C4C46" w:rsidRDefault="000C4C46" w:rsidP="000C4C46">
      <w:pPr>
        <w:widowControl w:val="0"/>
        <w:autoSpaceDE w:val="0"/>
        <w:autoSpaceDN w:val="0"/>
        <w:adjustRightInd w:val="0"/>
      </w:pPr>
      <w:r>
        <w:rPr>
          <w:b/>
          <w:bCs/>
        </w:rPr>
        <w:t>Section 2650.70  Allocation of Expenses to SECA Participants Membership</w:t>
      </w:r>
      <w:r>
        <w:t xml:space="preserve"> </w:t>
      </w:r>
    </w:p>
    <w:p w:rsidR="000C4C46" w:rsidRDefault="000C4C46" w:rsidP="000C4C46">
      <w:pPr>
        <w:widowControl w:val="0"/>
        <w:autoSpaceDE w:val="0"/>
        <w:autoSpaceDN w:val="0"/>
        <w:adjustRightInd w:val="0"/>
      </w:pPr>
    </w:p>
    <w:p w:rsidR="00C85B60" w:rsidRDefault="00E824B7" w:rsidP="00E72073">
      <w:pPr>
        <w:widowControl w:val="0"/>
        <w:autoSpaceDE w:val="0"/>
        <w:autoSpaceDN w:val="0"/>
        <w:adjustRightInd w:val="0"/>
        <w:ind w:left="741"/>
      </w:pPr>
      <w:r>
        <w:t>a)</w:t>
      </w:r>
      <w:r w:rsidR="003D1EFE">
        <w:tab/>
      </w:r>
      <w:r w:rsidR="005921E3">
        <w:t>The</w:t>
      </w:r>
      <w:r w:rsidR="000C4C46">
        <w:t xml:space="preserve"> Department shall allocate expenses in any of the following manners: </w:t>
      </w:r>
    </w:p>
    <w:p w:rsidR="005B6262" w:rsidRDefault="005B6262" w:rsidP="005921E3">
      <w:pPr>
        <w:widowControl w:val="0"/>
        <w:autoSpaceDE w:val="0"/>
        <w:autoSpaceDN w:val="0"/>
        <w:adjustRightInd w:val="0"/>
        <w:ind w:left="1440" w:hanging="720"/>
      </w:pPr>
    </w:p>
    <w:p w:rsidR="000C4C46" w:rsidRDefault="000C4C46" w:rsidP="000C4C46">
      <w:pPr>
        <w:widowControl w:val="0"/>
        <w:autoSpaceDE w:val="0"/>
        <w:autoSpaceDN w:val="0"/>
        <w:adjustRightInd w:val="0"/>
        <w:ind w:left="2160" w:hanging="720"/>
      </w:pPr>
      <w:r>
        <w:t>1)</w:t>
      </w:r>
      <w:r>
        <w:tab/>
        <w:t xml:space="preserve">Expenses will be divided </w:t>
      </w:r>
      <w:r w:rsidR="005921E3">
        <w:t>p</w:t>
      </w:r>
      <w:r w:rsidR="00F33097">
        <w:t>r</w:t>
      </w:r>
      <w:r w:rsidR="005921E3">
        <w:t>o</w:t>
      </w:r>
      <w:r w:rsidR="008F42B1">
        <w:t xml:space="preserve"> </w:t>
      </w:r>
      <w:r w:rsidR="005921E3">
        <w:t>rata</w:t>
      </w:r>
      <w:r>
        <w:t xml:space="preserve"> among all participating Qualified Charitable Organizations</w:t>
      </w:r>
      <w:r w:rsidR="005921E3">
        <w:t xml:space="preserve"> based on contribution</w:t>
      </w:r>
      <w:r w:rsidR="00F33097">
        <w:t>s</w:t>
      </w:r>
      <w:r w:rsidR="005921E3">
        <w:t xml:space="preserve"> from the prior campaign year</w:t>
      </w:r>
      <w:r>
        <w:t xml:space="preserve">. </w:t>
      </w:r>
    </w:p>
    <w:p w:rsidR="00C85B60" w:rsidRDefault="00C85B60" w:rsidP="000C4C46">
      <w:pPr>
        <w:widowControl w:val="0"/>
        <w:autoSpaceDE w:val="0"/>
        <w:autoSpaceDN w:val="0"/>
        <w:adjustRightInd w:val="0"/>
        <w:ind w:left="2160" w:hanging="720"/>
      </w:pPr>
    </w:p>
    <w:p w:rsidR="005D5979" w:rsidRDefault="000C4C46" w:rsidP="000C4C46">
      <w:pPr>
        <w:widowControl w:val="0"/>
        <w:autoSpaceDE w:val="0"/>
        <w:autoSpaceDN w:val="0"/>
        <w:adjustRightInd w:val="0"/>
        <w:ind w:left="2160" w:hanging="720"/>
      </w:pPr>
      <w:r>
        <w:t>2)</w:t>
      </w:r>
      <w:r>
        <w:tab/>
      </w:r>
      <w:r w:rsidR="001471B3">
        <w:t xml:space="preserve">In any year in which a </w:t>
      </w:r>
      <w:r>
        <w:t xml:space="preserve">Newly Qualified Charitable </w:t>
      </w:r>
      <w:r w:rsidR="005D5979">
        <w:t xml:space="preserve">Organization is participating, each such Newly Qualified Organization </w:t>
      </w:r>
      <w:r>
        <w:t xml:space="preserve">will contribute </w:t>
      </w:r>
      <w:r w:rsidR="005D5979">
        <w:t>an amount equal to Y, where Y will be calculated as follows:</w:t>
      </w:r>
    </w:p>
    <w:tbl>
      <w:tblPr>
        <w:tblW w:w="5670" w:type="dxa"/>
        <w:tblInd w:w="2565" w:type="dxa"/>
        <w:tblLook w:val="0000" w:firstRow="0" w:lastRow="0" w:firstColumn="0" w:lastColumn="0" w:noHBand="0" w:noVBand="0"/>
      </w:tblPr>
      <w:tblGrid>
        <w:gridCol w:w="2586"/>
        <w:gridCol w:w="564"/>
        <w:gridCol w:w="984"/>
        <w:gridCol w:w="390"/>
        <w:gridCol w:w="396"/>
        <w:gridCol w:w="360"/>
        <w:gridCol w:w="390"/>
        <w:tblGridChange w:id="1">
          <w:tblGrid>
            <w:gridCol w:w="2586"/>
            <w:gridCol w:w="564"/>
            <w:gridCol w:w="984"/>
            <w:gridCol w:w="390"/>
            <w:gridCol w:w="396"/>
            <w:gridCol w:w="360"/>
            <w:gridCol w:w="390"/>
          </w:tblGrid>
        </w:tblGridChange>
      </w:tblGrid>
      <w:tr w:rsidR="005D5979">
        <w:tblPrEx>
          <w:tblCellMar>
            <w:top w:w="0" w:type="dxa"/>
            <w:bottom w:w="0" w:type="dxa"/>
          </w:tblCellMar>
        </w:tblPrEx>
        <w:trPr>
          <w:trHeight w:val="558"/>
        </w:trPr>
        <w:tc>
          <w:tcPr>
            <w:tcW w:w="2628" w:type="dxa"/>
            <w:tcBorders>
              <w:bottom w:val="single" w:sz="4" w:space="0" w:color="auto"/>
            </w:tcBorders>
            <w:vAlign w:val="bottom"/>
          </w:tcPr>
          <w:p w:rsidR="005D5979" w:rsidRDefault="005D5979" w:rsidP="005D5979">
            <w:pPr>
              <w:widowControl w:val="0"/>
              <w:autoSpaceDE w:val="0"/>
              <w:autoSpaceDN w:val="0"/>
              <w:adjustRightInd w:val="0"/>
              <w:ind w:left="-108" w:right="-108"/>
              <w:jc w:val="center"/>
            </w:pPr>
            <w:r>
              <w:t>1</w:t>
            </w:r>
          </w:p>
        </w:tc>
        <w:tc>
          <w:tcPr>
            <w:tcW w:w="573" w:type="dxa"/>
            <w:vMerge w:val="restart"/>
            <w:vAlign w:val="center"/>
          </w:tcPr>
          <w:p w:rsidR="005D5979" w:rsidRDefault="005D5979" w:rsidP="005D5979">
            <w:pPr>
              <w:widowControl w:val="0"/>
              <w:tabs>
                <w:tab w:val="left" w:pos="-5637"/>
              </w:tabs>
              <w:autoSpaceDE w:val="0"/>
              <w:autoSpaceDN w:val="0"/>
              <w:adjustRightInd w:val="0"/>
              <w:ind w:left="-108" w:right="-87"/>
              <w:jc w:val="center"/>
            </w:pPr>
            <w:r>
              <w:t>X</w:t>
            </w:r>
          </w:p>
        </w:tc>
        <w:tc>
          <w:tcPr>
            <w:tcW w:w="942" w:type="dxa"/>
            <w:vMerge w:val="restart"/>
            <w:vAlign w:val="center"/>
          </w:tcPr>
          <w:p w:rsidR="005D5979" w:rsidRDefault="005D5979" w:rsidP="005D5979">
            <w:pPr>
              <w:widowControl w:val="0"/>
              <w:autoSpaceDE w:val="0"/>
              <w:autoSpaceDN w:val="0"/>
              <w:adjustRightInd w:val="0"/>
              <w:ind w:left="-96" w:right="-99"/>
              <w:jc w:val="center"/>
            </w:pPr>
            <w:r>
              <w:t>Total expenses</w:t>
            </w:r>
          </w:p>
        </w:tc>
        <w:tc>
          <w:tcPr>
            <w:tcW w:w="384" w:type="dxa"/>
            <w:vMerge w:val="restart"/>
            <w:vAlign w:val="center"/>
          </w:tcPr>
          <w:p w:rsidR="005D5979" w:rsidRDefault="005D5979" w:rsidP="005D5979">
            <w:pPr>
              <w:widowControl w:val="0"/>
              <w:autoSpaceDE w:val="0"/>
              <w:autoSpaceDN w:val="0"/>
              <w:adjustRightInd w:val="0"/>
              <w:jc w:val="center"/>
            </w:pPr>
            <w:r>
              <w:t>X</w:t>
            </w:r>
          </w:p>
        </w:tc>
        <w:tc>
          <w:tcPr>
            <w:tcW w:w="396" w:type="dxa"/>
            <w:vMerge w:val="restart"/>
            <w:vAlign w:val="center"/>
          </w:tcPr>
          <w:p w:rsidR="005D5979" w:rsidRDefault="005D5979" w:rsidP="005D5979">
            <w:pPr>
              <w:widowControl w:val="0"/>
              <w:autoSpaceDE w:val="0"/>
              <w:autoSpaceDN w:val="0"/>
              <w:adjustRightInd w:val="0"/>
              <w:jc w:val="center"/>
            </w:pPr>
            <w:r>
              <w:t>.8</w:t>
            </w:r>
          </w:p>
        </w:tc>
        <w:tc>
          <w:tcPr>
            <w:tcW w:w="360" w:type="dxa"/>
            <w:vMerge w:val="restart"/>
            <w:vAlign w:val="center"/>
          </w:tcPr>
          <w:p w:rsidR="005D5979" w:rsidRDefault="005D5979" w:rsidP="005D5979">
            <w:pPr>
              <w:widowControl w:val="0"/>
              <w:autoSpaceDE w:val="0"/>
              <w:autoSpaceDN w:val="0"/>
              <w:adjustRightInd w:val="0"/>
              <w:jc w:val="center"/>
            </w:pPr>
            <w:r>
              <w:t>=</w:t>
            </w:r>
          </w:p>
        </w:tc>
        <w:tc>
          <w:tcPr>
            <w:tcW w:w="387" w:type="dxa"/>
            <w:vMerge w:val="restart"/>
            <w:vAlign w:val="center"/>
          </w:tcPr>
          <w:p w:rsidR="005D5979" w:rsidRDefault="005D5979" w:rsidP="005D5979">
            <w:pPr>
              <w:widowControl w:val="0"/>
              <w:autoSpaceDE w:val="0"/>
              <w:autoSpaceDN w:val="0"/>
              <w:adjustRightInd w:val="0"/>
              <w:jc w:val="center"/>
            </w:pPr>
            <w:r>
              <w:t>Y</w:t>
            </w:r>
          </w:p>
        </w:tc>
      </w:tr>
      <w:tr w:rsidR="005D5979">
        <w:tblPrEx>
          <w:tblCellMar>
            <w:top w:w="0" w:type="dxa"/>
            <w:bottom w:w="0" w:type="dxa"/>
          </w:tblCellMar>
        </w:tblPrEx>
        <w:tc>
          <w:tcPr>
            <w:tcW w:w="2628" w:type="dxa"/>
            <w:tcBorders>
              <w:top w:val="single" w:sz="4" w:space="0" w:color="auto"/>
            </w:tcBorders>
          </w:tcPr>
          <w:p w:rsidR="005D5979" w:rsidRDefault="005D5979" w:rsidP="005D5979">
            <w:pPr>
              <w:widowControl w:val="0"/>
              <w:autoSpaceDE w:val="0"/>
              <w:autoSpaceDN w:val="0"/>
              <w:adjustRightInd w:val="0"/>
              <w:ind w:left="-126" w:right="-108"/>
              <w:jc w:val="center"/>
            </w:pPr>
            <w:r>
              <w:t xml:space="preserve">total number of </w:t>
            </w:r>
          </w:p>
          <w:p w:rsidR="005D5979" w:rsidRDefault="005D5979" w:rsidP="005D5979">
            <w:pPr>
              <w:widowControl w:val="0"/>
              <w:autoSpaceDE w:val="0"/>
              <w:autoSpaceDN w:val="0"/>
              <w:adjustRightInd w:val="0"/>
              <w:ind w:left="-126" w:right="-108"/>
              <w:jc w:val="center"/>
            </w:pPr>
            <w:r>
              <w:t>participating organizations</w:t>
            </w:r>
          </w:p>
        </w:tc>
        <w:tc>
          <w:tcPr>
            <w:tcW w:w="573" w:type="dxa"/>
            <w:vMerge/>
          </w:tcPr>
          <w:p w:rsidR="005D5979" w:rsidRDefault="005D5979" w:rsidP="005D5979">
            <w:pPr>
              <w:widowControl w:val="0"/>
              <w:autoSpaceDE w:val="0"/>
              <w:autoSpaceDN w:val="0"/>
              <w:adjustRightInd w:val="0"/>
              <w:jc w:val="center"/>
            </w:pPr>
          </w:p>
        </w:tc>
        <w:tc>
          <w:tcPr>
            <w:tcW w:w="942" w:type="dxa"/>
            <w:vMerge/>
            <w:vAlign w:val="center"/>
          </w:tcPr>
          <w:p w:rsidR="005D5979" w:rsidRDefault="005D5979" w:rsidP="005D5979">
            <w:pPr>
              <w:widowControl w:val="0"/>
              <w:autoSpaceDE w:val="0"/>
              <w:autoSpaceDN w:val="0"/>
              <w:adjustRightInd w:val="0"/>
              <w:ind w:left="-111" w:right="-99"/>
              <w:jc w:val="center"/>
            </w:pPr>
          </w:p>
        </w:tc>
        <w:tc>
          <w:tcPr>
            <w:tcW w:w="384" w:type="dxa"/>
            <w:vMerge/>
          </w:tcPr>
          <w:p w:rsidR="005D5979" w:rsidRDefault="005D5979" w:rsidP="000C4C46">
            <w:pPr>
              <w:widowControl w:val="0"/>
              <w:autoSpaceDE w:val="0"/>
              <w:autoSpaceDN w:val="0"/>
              <w:adjustRightInd w:val="0"/>
            </w:pPr>
          </w:p>
        </w:tc>
        <w:tc>
          <w:tcPr>
            <w:tcW w:w="396" w:type="dxa"/>
            <w:vMerge/>
          </w:tcPr>
          <w:p w:rsidR="005D5979" w:rsidRDefault="005D5979" w:rsidP="000C4C46">
            <w:pPr>
              <w:widowControl w:val="0"/>
              <w:autoSpaceDE w:val="0"/>
              <w:autoSpaceDN w:val="0"/>
              <w:adjustRightInd w:val="0"/>
            </w:pPr>
          </w:p>
        </w:tc>
        <w:tc>
          <w:tcPr>
            <w:tcW w:w="360" w:type="dxa"/>
            <w:vMerge/>
          </w:tcPr>
          <w:p w:rsidR="005D5979" w:rsidRDefault="005D5979" w:rsidP="000C4C46">
            <w:pPr>
              <w:widowControl w:val="0"/>
              <w:autoSpaceDE w:val="0"/>
              <w:autoSpaceDN w:val="0"/>
              <w:adjustRightInd w:val="0"/>
            </w:pPr>
          </w:p>
        </w:tc>
        <w:tc>
          <w:tcPr>
            <w:tcW w:w="387" w:type="dxa"/>
            <w:vMerge/>
          </w:tcPr>
          <w:p w:rsidR="005D5979" w:rsidRDefault="005D5979" w:rsidP="000C4C46">
            <w:pPr>
              <w:widowControl w:val="0"/>
              <w:autoSpaceDE w:val="0"/>
              <w:autoSpaceDN w:val="0"/>
              <w:adjustRightInd w:val="0"/>
            </w:pPr>
          </w:p>
        </w:tc>
      </w:tr>
    </w:tbl>
    <w:p w:rsidR="005D5979" w:rsidRDefault="005D5979" w:rsidP="000C4C46">
      <w:pPr>
        <w:widowControl w:val="0"/>
        <w:autoSpaceDE w:val="0"/>
        <w:autoSpaceDN w:val="0"/>
        <w:adjustRightInd w:val="0"/>
        <w:ind w:left="2160" w:hanging="720"/>
      </w:pPr>
    </w:p>
    <w:p w:rsidR="00C85B60" w:rsidRDefault="00C85B60" w:rsidP="00DE5ED6">
      <w:pPr>
        <w:widowControl w:val="0"/>
        <w:autoSpaceDE w:val="0"/>
        <w:autoSpaceDN w:val="0"/>
        <w:adjustRightInd w:val="0"/>
        <w:ind w:left="2160"/>
      </w:pPr>
    </w:p>
    <w:p w:rsidR="001471B3" w:rsidRDefault="001471B3" w:rsidP="000C4C46">
      <w:pPr>
        <w:widowControl w:val="0"/>
        <w:autoSpaceDE w:val="0"/>
        <w:autoSpaceDN w:val="0"/>
        <w:adjustRightInd w:val="0"/>
        <w:ind w:left="2160" w:hanging="720"/>
      </w:pPr>
      <w:r>
        <w:tab/>
        <w:t>For purposes of allocating expenses to the remaining Qualified Charitable Organizations, the amounts allocated to the Newly Qualified Charitable Organizations will then be subtracted from the total expenses, and the remainder will be divided pro rata among all the remaining Qualified Charitable Organizations based on percentage of total contributions received in the prior campaign year.</w:t>
      </w:r>
    </w:p>
    <w:p w:rsidR="001471B3" w:rsidRDefault="001471B3" w:rsidP="000C4C46">
      <w:pPr>
        <w:widowControl w:val="0"/>
        <w:autoSpaceDE w:val="0"/>
        <w:autoSpaceDN w:val="0"/>
        <w:adjustRightInd w:val="0"/>
        <w:ind w:left="2160" w:hanging="720"/>
      </w:pPr>
    </w:p>
    <w:p w:rsidR="000C4C46" w:rsidRDefault="000C4C46" w:rsidP="000C4C46">
      <w:pPr>
        <w:widowControl w:val="0"/>
        <w:autoSpaceDE w:val="0"/>
        <w:autoSpaceDN w:val="0"/>
        <w:adjustRightInd w:val="0"/>
        <w:ind w:left="2160" w:hanging="720"/>
      </w:pPr>
      <w:r>
        <w:t>3)</w:t>
      </w:r>
      <w:r>
        <w:tab/>
        <w:t xml:space="preserve">Expenses will be divided among all organizations </w:t>
      </w:r>
      <w:r w:rsidR="008F42B1">
        <w:t xml:space="preserve">that </w:t>
      </w:r>
      <w:r>
        <w:t xml:space="preserve">participate directly in the SECA Campaign as a Qualified Charitable Organization or </w:t>
      </w:r>
      <w:r w:rsidR="008F42B1">
        <w:t>that benefit</w:t>
      </w:r>
      <w:r>
        <w:t xml:space="preserve"> from the </w:t>
      </w:r>
      <w:proofErr w:type="spellStart"/>
      <w:r>
        <w:t>SECA</w:t>
      </w:r>
      <w:proofErr w:type="spellEnd"/>
      <w:r>
        <w:t xml:space="preserve"> Campaign by receiving a distribution from a Qualified Charitable Organization. </w:t>
      </w:r>
    </w:p>
    <w:p w:rsidR="00AF1F5C" w:rsidRDefault="00EC71C3" w:rsidP="00DE5ED6">
      <w:pPr>
        <w:widowControl w:val="0"/>
        <w:autoSpaceDE w:val="0"/>
        <w:autoSpaceDN w:val="0"/>
        <w:adjustRightInd w:val="0"/>
        <w:ind w:left="1440"/>
      </w:pPr>
      <w:r>
        <w:tab/>
      </w:r>
    </w:p>
    <w:p w:rsidR="000C4C46" w:rsidRDefault="003D1EFE" w:rsidP="005B6262">
      <w:pPr>
        <w:widowControl w:val="0"/>
        <w:autoSpaceDE w:val="0"/>
        <w:autoSpaceDN w:val="0"/>
        <w:adjustRightInd w:val="0"/>
        <w:ind w:left="1425" w:hanging="684"/>
      </w:pPr>
      <w:r>
        <w:t>b</w:t>
      </w:r>
      <w:r w:rsidR="005921E3">
        <w:t>)</w:t>
      </w:r>
      <w:r w:rsidR="005921E3">
        <w:tab/>
        <w:t xml:space="preserve">Each Qualified </w:t>
      </w:r>
      <w:r w:rsidR="006624A7">
        <w:t xml:space="preserve">Charitable </w:t>
      </w:r>
      <w:r w:rsidR="005921E3">
        <w:t xml:space="preserve">Organization will have 60 days </w:t>
      </w:r>
      <w:r w:rsidR="006624A7">
        <w:t>after</w:t>
      </w:r>
      <w:r w:rsidR="005921E3">
        <w:t xml:space="preserve"> receipt of </w:t>
      </w:r>
      <w:r w:rsidR="00956627">
        <w:t xml:space="preserve">its </w:t>
      </w:r>
      <w:r w:rsidR="005921E3">
        <w:t>assessment to submit payment.</w:t>
      </w:r>
      <w:r w:rsidR="004E5D2B">
        <w:t xml:space="preserve">  Newly Qualified Charitable Organizations will pay one half of their assessment </w:t>
      </w:r>
      <w:r>
        <w:t xml:space="preserve">by </w:t>
      </w:r>
      <w:r w:rsidR="004E5D2B">
        <w:t>October 1 and the balance by March 1</w:t>
      </w:r>
      <w:r w:rsidR="00A57BFB">
        <w:t>.</w:t>
      </w:r>
    </w:p>
    <w:p w:rsidR="005B6262" w:rsidRDefault="005B6262" w:rsidP="005B6262">
      <w:pPr>
        <w:widowControl w:val="0"/>
        <w:autoSpaceDE w:val="0"/>
        <w:autoSpaceDN w:val="0"/>
        <w:adjustRightInd w:val="0"/>
        <w:ind w:left="1425" w:hanging="684"/>
      </w:pPr>
    </w:p>
    <w:p w:rsidR="001471B3" w:rsidRPr="00D55B37" w:rsidRDefault="001471B3">
      <w:pPr>
        <w:pStyle w:val="JCARSourceNote"/>
        <w:ind w:left="720"/>
      </w:pPr>
      <w:r w:rsidRPr="00D55B37">
        <w:t xml:space="preserve">(Source:  </w:t>
      </w:r>
      <w:r>
        <w:t>Amended</w:t>
      </w:r>
      <w:r w:rsidRPr="00D55B37">
        <w:t xml:space="preserve"> at 2</w:t>
      </w:r>
      <w:r>
        <w:t>9 I</w:t>
      </w:r>
      <w:r w:rsidRPr="00D55B37">
        <w:t xml:space="preserve">ll. Reg. </w:t>
      </w:r>
      <w:r w:rsidR="00187DB1">
        <w:t>20661</w:t>
      </w:r>
      <w:r w:rsidRPr="00D55B37">
        <w:t xml:space="preserve">, effective </w:t>
      </w:r>
      <w:r w:rsidR="00187DB1">
        <w:t>December 7, 2005</w:t>
      </w:r>
      <w:r w:rsidRPr="00D55B37">
        <w:t>)</w:t>
      </w:r>
    </w:p>
    <w:sectPr w:rsidR="001471B3" w:rsidRPr="00D55B37" w:rsidSect="000C4C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F2C"/>
    <w:multiLevelType w:val="hybridMultilevel"/>
    <w:tmpl w:val="A99C3C98"/>
    <w:lvl w:ilvl="0" w:tplc="EBEC56C2">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4C46"/>
    <w:rsid w:val="000749A8"/>
    <w:rsid w:val="000C4C46"/>
    <w:rsid w:val="001471B3"/>
    <w:rsid w:val="00187DB1"/>
    <w:rsid w:val="001F53A4"/>
    <w:rsid w:val="003D1EFE"/>
    <w:rsid w:val="00456B6D"/>
    <w:rsid w:val="004E5D2B"/>
    <w:rsid w:val="00534858"/>
    <w:rsid w:val="005921E3"/>
    <w:rsid w:val="005B6262"/>
    <w:rsid w:val="005C3366"/>
    <w:rsid w:val="005D5979"/>
    <w:rsid w:val="006624A7"/>
    <w:rsid w:val="007F338C"/>
    <w:rsid w:val="008F42B1"/>
    <w:rsid w:val="00956627"/>
    <w:rsid w:val="009925FD"/>
    <w:rsid w:val="00A57BFB"/>
    <w:rsid w:val="00AB0F20"/>
    <w:rsid w:val="00AF1F5C"/>
    <w:rsid w:val="00C85B60"/>
    <w:rsid w:val="00CE75DB"/>
    <w:rsid w:val="00D429F3"/>
    <w:rsid w:val="00D73959"/>
    <w:rsid w:val="00DE5ED6"/>
    <w:rsid w:val="00DE6B1D"/>
    <w:rsid w:val="00E72073"/>
    <w:rsid w:val="00E824B7"/>
    <w:rsid w:val="00EC71C3"/>
    <w:rsid w:val="00F3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2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9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