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15" w:rsidRDefault="00EF2D15" w:rsidP="004322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2D15" w:rsidRDefault="00EF2D15" w:rsidP="004322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2180.230  Determining Benefits</w:t>
      </w:r>
      <w:r>
        <w:t xml:space="preserve"> </w:t>
      </w:r>
    </w:p>
    <w:p w:rsidR="00EF2D15" w:rsidRDefault="00EF2D15" w:rsidP="004322B9">
      <w:pPr>
        <w:widowControl w:val="0"/>
        <w:autoSpaceDE w:val="0"/>
        <w:autoSpaceDN w:val="0"/>
        <w:adjustRightInd w:val="0"/>
      </w:pPr>
    </w:p>
    <w:p w:rsidR="00EF2D15" w:rsidRDefault="00E16FE8" w:rsidP="004322B9">
      <w:pPr>
        <w:widowControl w:val="0"/>
        <w:autoSpaceDE w:val="0"/>
        <w:autoSpaceDN w:val="0"/>
        <w:adjustRightInd w:val="0"/>
      </w:pPr>
      <w:r>
        <w:t xml:space="preserve">CMS </w:t>
      </w:r>
      <w:r w:rsidR="00AD445E">
        <w:t>will</w:t>
      </w:r>
      <w:r>
        <w:t xml:space="preserve"> determine the benefits available to SURS Benefits Recipients and SURS Dependent Beneficiaries.</w:t>
      </w:r>
    </w:p>
    <w:sectPr w:rsidR="00EF2D15" w:rsidSect="004322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D15"/>
    <w:rsid w:val="003400C6"/>
    <w:rsid w:val="004322B9"/>
    <w:rsid w:val="00AD445E"/>
    <w:rsid w:val="00C123D8"/>
    <w:rsid w:val="00E12849"/>
    <w:rsid w:val="00E16FE8"/>
    <w:rsid w:val="00E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2180</dc:title>
  <dc:subject/>
  <dc:creator>MessingerRR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