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20" w:rsidRDefault="00757020" w:rsidP="00757020">
      <w:pPr>
        <w:jc w:val="both"/>
        <w:rPr>
          <w:b/>
        </w:rPr>
      </w:pPr>
    </w:p>
    <w:p w:rsidR="00757020" w:rsidRPr="001D6143" w:rsidRDefault="00757020" w:rsidP="00757020">
      <w:pPr>
        <w:jc w:val="both"/>
        <w:rPr>
          <w:b/>
        </w:rPr>
      </w:pPr>
      <w:r w:rsidRPr="001D6143">
        <w:rPr>
          <w:b/>
        </w:rPr>
        <w:t>Section 1650.3005  Definitions</w:t>
      </w:r>
    </w:p>
    <w:p w:rsidR="00757020" w:rsidRPr="001D6143" w:rsidRDefault="00757020" w:rsidP="007F33E5"/>
    <w:p w:rsidR="00757020" w:rsidRDefault="007F33E5" w:rsidP="007F33E5">
      <w:pPr>
        <w:ind w:left="1440" w:hanging="720"/>
      </w:pPr>
      <w:r>
        <w:t>a)</w:t>
      </w:r>
      <w:r>
        <w:tab/>
      </w:r>
      <w:r w:rsidR="00757020" w:rsidRPr="001D6143">
        <w:t>The definitions in Articles 1 and 16 of the Illinois Pension Code [40 ILCS 5/Arts. 1 and 16] apply to this Subpart.</w:t>
      </w:r>
    </w:p>
    <w:p w:rsidR="00757020" w:rsidRPr="001D6143" w:rsidRDefault="00757020" w:rsidP="007F33E5"/>
    <w:p w:rsidR="00757020" w:rsidRDefault="007F33E5" w:rsidP="007F33E5">
      <w:pPr>
        <w:ind w:left="1440" w:hanging="720"/>
      </w:pPr>
      <w:r>
        <w:t>b)</w:t>
      </w:r>
      <w:r>
        <w:tab/>
      </w:r>
      <w:r w:rsidR="00757020" w:rsidRPr="001D6143">
        <w:t>The definition of "investment services" in the Illinois Pension Code [40 ILCS 5/1</w:t>
      </w:r>
      <w:r w:rsidR="0033521A">
        <w:noBreakHyphen/>
      </w:r>
      <w:bookmarkStart w:id="0" w:name="_GoBack"/>
      <w:bookmarkEnd w:id="0"/>
      <w:r w:rsidR="00757020" w:rsidRPr="001D6143">
        <w:t>113.14(a)] applies to this Subpart.</w:t>
      </w:r>
    </w:p>
    <w:p w:rsidR="00757020" w:rsidRDefault="00757020" w:rsidP="007F33E5"/>
    <w:p w:rsidR="00757020" w:rsidRDefault="007F33E5" w:rsidP="007F33E5">
      <w:pPr>
        <w:ind w:firstLine="720"/>
      </w:pPr>
      <w:r>
        <w:t>c)</w:t>
      </w:r>
      <w:r>
        <w:tab/>
      </w:r>
      <w:r w:rsidR="00757020" w:rsidRPr="001D6143">
        <w:t>"System" means the Teachers' Retirement System of the State of Illinois.</w:t>
      </w:r>
    </w:p>
    <w:p w:rsidR="00757020" w:rsidRDefault="00757020" w:rsidP="007F33E5"/>
    <w:p w:rsidR="00757020" w:rsidRDefault="007F33E5" w:rsidP="007F33E5">
      <w:pPr>
        <w:ind w:left="1440" w:hanging="720"/>
      </w:pPr>
      <w:r>
        <w:t>d)</w:t>
      </w:r>
      <w:r>
        <w:tab/>
      </w:r>
      <w:r w:rsidR="00757020" w:rsidRPr="001D6143">
        <w:t>"Consultant" means the independent investment consulting firm or firms contractually engaged by the System to provide general or specialty investment consulting services for the prudent administration of the System's investment portfolio.</w:t>
      </w:r>
    </w:p>
    <w:p w:rsidR="00757020" w:rsidRDefault="00757020" w:rsidP="007F33E5"/>
    <w:p w:rsidR="00757020" w:rsidRDefault="007F33E5" w:rsidP="007F33E5">
      <w:pPr>
        <w:ind w:left="1440" w:hanging="720"/>
      </w:pPr>
      <w:r>
        <w:t>e)</w:t>
      </w:r>
      <w:r>
        <w:tab/>
      </w:r>
      <w:r w:rsidR="00757020" w:rsidRPr="001D6143">
        <w:t>"Board" means the Board of Trustees of the Teachers' Retirement System of the State of Illinois.</w:t>
      </w:r>
    </w:p>
    <w:p w:rsidR="00757020" w:rsidRDefault="00757020" w:rsidP="007F33E5"/>
    <w:p w:rsidR="00757020" w:rsidRDefault="007F33E5" w:rsidP="007F33E5">
      <w:pPr>
        <w:ind w:left="1440" w:hanging="720"/>
      </w:pPr>
      <w:r>
        <w:t>f)</w:t>
      </w:r>
      <w:r>
        <w:tab/>
      </w:r>
      <w:r w:rsidR="00757020" w:rsidRPr="001D6143">
        <w:t>"Investment Committee" means the investment committee of the Board of Trustees of the Teachers' Retirement System of the State of Illinois.</w:t>
      </w:r>
    </w:p>
    <w:p w:rsidR="00757020" w:rsidRDefault="00757020" w:rsidP="007F33E5"/>
    <w:p w:rsidR="00757020" w:rsidRDefault="007F33E5" w:rsidP="007F33E5">
      <w:pPr>
        <w:ind w:left="1440" w:hanging="720"/>
      </w:pPr>
      <w:r>
        <w:t>g)</w:t>
      </w:r>
      <w:r>
        <w:tab/>
      </w:r>
      <w:r w:rsidR="00757020" w:rsidRPr="001D6143">
        <w:t xml:space="preserve">"Manager Database" means an industry database of institutional quality registered investment management firms utilized by the consultant as described in </w:t>
      </w:r>
      <w:r w:rsidR="00757020">
        <w:t>this Subpart.</w:t>
      </w:r>
    </w:p>
    <w:p w:rsidR="00757020" w:rsidRDefault="00757020" w:rsidP="007F33E5"/>
    <w:p w:rsidR="007F33E5" w:rsidRPr="007F33E5" w:rsidRDefault="007F33E5" w:rsidP="009B0478">
      <w:pPr>
        <w:ind w:left="1440" w:hanging="720"/>
      </w:pPr>
      <w:r>
        <w:t>h)</w:t>
      </w:r>
      <w:r>
        <w:tab/>
        <w:t>"</w:t>
      </w:r>
      <w:r w:rsidRPr="007F33E5">
        <w:t>Oversight Committee</w:t>
      </w:r>
      <w:r>
        <w:t>"</w:t>
      </w:r>
      <w:r w:rsidRPr="007F33E5">
        <w:t xml:space="preserve"> refers to the applicable internal staff governance committee</w:t>
      </w:r>
      <w:r w:rsidR="00097538">
        <w:t>,</w:t>
      </w:r>
      <w:r w:rsidRPr="007F33E5">
        <w:t xml:space="preserve"> including, but not limited to, the following:</w:t>
      </w:r>
    </w:p>
    <w:p w:rsidR="007F33E5" w:rsidRPr="007F33E5" w:rsidRDefault="007F33E5" w:rsidP="007F33E5"/>
    <w:p w:rsidR="007F33E5" w:rsidRPr="007F33E5" w:rsidRDefault="007F33E5" w:rsidP="007F33E5">
      <w:pPr>
        <w:ind w:left="720" w:firstLine="720"/>
      </w:pPr>
      <w:r>
        <w:t>1)</w:t>
      </w:r>
      <w:r>
        <w:tab/>
      </w:r>
      <w:r w:rsidRPr="007F33E5">
        <w:t>Public Markets Oversight Committee (PMOC)</w:t>
      </w:r>
    </w:p>
    <w:p w:rsidR="007F33E5" w:rsidRDefault="007F33E5" w:rsidP="007F33E5"/>
    <w:p w:rsidR="007F33E5" w:rsidRPr="007F33E5" w:rsidRDefault="007F33E5" w:rsidP="007F33E5">
      <w:pPr>
        <w:ind w:left="720" w:firstLine="720"/>
      </w:pPr>
      <w:r>
        <w:t>2)</w:t>
      </w:r>
      <w:r>
        <w:tab/>
      </w:r>
      <w:r w:rsidRPr="007F33E5">
        <w:t>Private Capital Oversight Committee (PCOC)</w:t>
      </w:r>
    </w:p>
    <w:p w:rsidR="007F33E5" w:rsidRDefault="007F33E5" w:rsidP="007F33E5"/>
    <w:p w:rsidR="007F33E5" w:rsidRPr="007F33E5" w:rsidRDefault="007F33E5" w:rsidP="007F33E5">
      <w:pPr>
        <w:ind w:left="720" w:firstLine="720"/>
      </w:pPr>
      <w:r>
        <w:t>3)</w:t>
      </w:r>
      <w:r>
        <w:tab/>
      </w:r>
      <w:r w:rsidRPr="007F33E5">
        <w:t>Real Asset Oversight Committee (RAOC)</w:t>
      </w:r>
    </w:p>
    <w:p w:rsidR="007F33E5" w:rsidRDefault="007F33E5" w:rsidP="007F33E5"/>
    <w:p w:rsidR="007F33E5" w:rsidRPr="007F33E5" w:rsidRDefault="007F33E5" w:rsidP="007F33E5">
      <w:pPr>
        <w:ind w:left="720" w:firstLine="720"/>
      </w:pPr>
      <w:r>
        <w:t>4)</w:t>
      </w:r>
      <w:r>
        <w:tab/>
      </w:r>
      <w:r w:rsidRPr="007F33E5">
        <w:t>Diversifying Strategies Oversight Committee (DSOC)</w:t>
      </w:r>
    </w:p>
    <w:p w:rsidR="007F33E5" w:rsidRDefault="007F33E5" w:rsidP="007F33E5"/>
    <w:p w:rsidR="007F33E5" w:rsidRPr="007F33E5" w:rsidRDefault="007F33E5" w:rsidP="007F33E5">
      <w:pPr>
        <w:ind w:left="720" w:firstLine="720"/>
      </w:pPr>
      <w:r>
        <w:t>5)</w:t>
      </w:r>
      <w:r>
        <w:tab/>
      </w:r>
      <w:r w:rsidRPr="007F33E5">
        <w:t>Real Estate Oversight Committee (REOC)</w:t>
      </w:r>
    </w:p>
    <w:p w:rsidR="007F33E5" w:rsidRDefault="007F33E5" w:rsidP="007F33E5">
      <w:pPr>
        <w:rPr>
          <w:szCs w:val="24"/>
        </w:rPr>
      </w:pPr>
    </w:p>
    <w:p w:rsidR="007F33E5" w:rsidRDefault="007F33E5" w:rsidP="007F33E5">
      <w:pPr>
        <w:ind w:left="720" w:firstLine="720"/>
      </w:pPr>
      <w:r>
        <w:rPr>
          <w:szCs w:val="24"/>
        </w:rPr>
        <w:t>6)</w:t>
      </w:r>
      <w:r>
        <w:rPr>
          <w:szCs w:val="24"/>
        </w:rPr>
        <w:tab/>
      </w:r>
      <w:r w:rsidRPr="007F33E5">
        <w:rPr>
          <w:szCs w:val="24"/>
        </w:rPr>
        <w:t>TRS Staff Investment Committee (TRSIC)</w:t>
      </w:r>
    </w:p>
    <w:p w:rsidR="00757020" w:rsidRDefault="00757020" w:rsidP="0033521A"/>
    <w:p w:rsidR="00757020" w:rsidRPr="001D6143" w:rsidRDefault="00757020" w:rsidP="007F33E5"/>
    <w:p w:rsidR="00757020" w:rsidRPr="001D6143" w:rsidRDefault="007F33E5" w:rsidP="007F33E5">
      <w:pPr>
        <w:ind w:left="1440" w:hanging="720"/>
      </w:pPr>
      <w:r>
        <w:t>i</w:t>
      </w:r>
      <w:r w:rsidR="00757020" w:rsidRPr="001D6143">
        <w:t>)</w:t>
      </w:r>
      <w:r w:rsidR="00757020" w:rsidRPr="001D6143">
        <w:tab/>
        <w:t>"Staff" means the professional investment staff of the Teachers' Retirement System responsible for the applicable asset class.</w:t>
      </w:r>
    </w:p>
    <w:p w:rsidR="00757020" w:rsidRPr="001D6143" w:rsidRDefault="00757020" w:rsidP="00757020">
      <w:pPr>
        <w:jc w:val="both"/>
      </w:pPr>
    </w:p>
    <w:p w:rsidR="00757020" w:rsidRPr="00D55B37" w:rsidRDefault="007F33E5">
      <w:pPr>
        <w:pStyle w:val="JCARSourceNote"/>
        <w:ind w:left="720"/>
      </w:pPr>
      <w:r>
        <w:t xml:space="preserve">(Source:  Amended at 39 Ill. Reg. </w:t>
      </w:r>
      <w:r w:rsidR="002E29FA">
        <w:t>14989</w:t>
      </w:r>
      <w:r>
        <w:t xml:space="preserve">, effective </w:t>
      </w:r>
      <w:r w:rsidR="002E29FA">
        <w:t>October 30, 2015</w:t>
      </w:r>
      <w:r>
        <w:t>)</w:t>
      </w:r>
    </w:p>
    <w:sectPr w:rsidR="0075702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86" w:rsidRDefault="00860586">
      <w:r>
        <w:separator/>
      </w:r>
    </w:p>
  </w:endnote>
  <w:endnote w:type="continuationSeparator" w:id="0">
    <w:p w:rsidR="00860586" w:rsidRDefault="0086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86" w:rsidRDefault="00860586">
      <w:r>
        <w:separator/>
      </w:r>
    </w:p>
  </w:footnote>
  <w:footnote w:type="continuationSeparator" w:id="0">
    <w:p w:rsidR="00860586" w:rsidRDefault="0086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6216"/>
    <w:multiLevelType w:val="hybridMultilevel"/>
    <w:tmpl w:val="CA7C73A0"/>
    <w:lvl w:ilvl="0" w:tplc="B02E7F6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E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538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29FA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21A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E44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FA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07E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702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33E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586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47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47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778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47E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751FED-DEE6-4DF7-8A4C-ABDE2BF9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2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57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2015-11-04T17:54:00Z</dcterms:created>
  <dcterms:modified xsi:type="dcterms:W3CDTF">2015-11-05T19:13:00Z</dcterms:modified>
</cp:coreProperties>
</file>