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E2" w:rsidRDefault="00400AE2" w:rsidP="00400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AE2" w:rsidRDefault="00400AE2" w:rsidP="00400A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1650.1070  Certification of Ballot Counting</w:t>
      </w:r>
      <w:r>
        <w:t xml:space="preserve"> </w:t>
      </w:r>
    </w:p>
    <w:p w:rsidR="00400AE2" w:rsidRDefault="00400AE2" w:rsidP="00400AE2">
      <w:pPr>
        <w:widowControl w:val="0"/>
        <w:autoSpaceDE w:val="0"/>
        <w:autoSpaceDN w:val="0"/>
        <w:adjustRightInd w:val="0"/>
      </w:pPr>
    </w:p>
    <w:p w:rsidR="00400AE2" w:rsidRDefault="00400AE2" w:rsidP="00400AE2">
      <w:pPr>
        <w:widowControl w:val="0"/>
        <w:autoSpaceDE w:val="0"/>
        <w:autoSpaceDN w:val="0"/>
        <w:adjustRightInd w:val="0"/>
      </w:pPr>
      <w:r>
        <w:t xml:space="preserve">The System's ballot tabulating program shall be certified in writing by an independent consultant. Such certification shall provide that the System's ballot tabulation process correctly tabulates ballots. </w:t>
      </w:r>
    </w:p>
    <w:p w:rsidR="00400AE2" w:rsidRDefault="00400AE2" w:rsidP="00400AE2">
      <w:pPr>
        <w:widowControl w:val="0"/>
        <w:autoSpaceDE w:val="0"/>
        <w:autoSpaceDN w:val="0"/>
        <w:adjustRightInd w:val="0"/>
      </w:pPr>
    </w:p>
    <w:p w:rsidR="00400AE2" w:rsidRDefault="00400AE2" w:rsidP="00400A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3118, effective February 5, 1996) </w:t>
      </w:r>
    </w:p>
    <w:sectPr w:rsidR="00400AE2" w:rsidSect="00400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AE2"/>
    <w:rsid w:val="00400AE2"/>
    <w:rsid w:val="005B0FFD"/>
    <w:rsid w:val="005C3366"/>
    <w:rsid w:val="00D3608E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