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82" w:rsidRDefault="00760A82" w:rsidP="00760A82">
      <w:pPr>
        <w:widowControl w:val="0"/>
        <w:autoSpaceDE w:val="0"/>
        <w:autoSpaceDN w:val="0"/>
        <w:adjustRightInd w:val="0"/>
      </w:pPr>
    </w:p>
    <w:p w:rsidR="00760A82" w:rsidRDefault="00760A82" w:rsidP="00760A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1540.190  Lump Sum Salary Payments</w:t>
      </w:r>
      <w:r>
        <w:t xml:space="preserve"> </w:t>
      </w:r>
    </w:p>
    <w:p w:rsidR="00760A82" w:rsidRDefault="00760A82" w:rsidP="00760A82">
      <w:pPr>
        <w:widowControl w:val="0"/>
        <w:autoSpaceDE w:val="0"/>
        <w:autoSpaceDN w:val="0"/>
        <w:adjustRightInd w:val="0"/>
      </w:pPr>
    </w:p>
    <w:p w:rsidR="00760A82" w:rsidRDefault="00A444DD" w:rsidP="00A444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60A82">
        <w:t xml:space="preserve">Employee retirement contributions are not to be assessed against certain lump sum salary payments as provided in the Act.  </w:t>
      </w:r>
    </w:p>
    <w:p w:rsidR="00A444DD" w:rsidRDefault="00A444DD" w:rsidP="00203E5A">
      <w:pPr>
        <w:widowControl w:val="0"/>
        <w:autoSpaceDE w:val="0"/>
        <w:autoSpaceDN w:val="0"/>
        <w:adjustRightInd w:val="0"/>
      </w:pPr>
    </w:p>
    <w:p w:rsidR="00A444DD" w:rsidRDefault="00B101FC" w:rsidP="00B101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444DD">
        <w:t>Compensation received for unused compensatory time shall be applied to the pay period in which it was earned</w:t>
      </w:r>
      <w:r w:rsidR="003C5D6B">
        <w:t>,</w:t>
      </w:r>
      <w:r w:rsidR="00A444DD">
        <w:t xml:space="preserve"> rather than when it was received.</w:t>
      </w:r>
    </w:p>
    <w:p w:rsidR="00835E79" w:rsidRDefault="00835E79" w:rsidP="00760A82">
      <w:pPr>
        <w:widowControl w:val="0"/>
        <w:autoSpaceDE w:val="0"/>
        <w:autoSpaceDN w:val="0"/>
        <w:adjustRightInd w:val="0"/>
      </w:pPr>
    </w:p>
    <w:p w:rsidR="00797FF8" w:rsidRDefault="00797FF8" w:rsidP="00797F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Compensation received for back wages shall be applied to the pay period in which it was earned, rather than when it was received.</w:t>
      </w:r>
    </w:p>
    <w:p w:rsidR="00797FF8" w:rsidRDefault="00797FF8" w:rsidP="00CE0764">
      <w:pPr>
        <w:widowControl w:val="0"/>
        <w:autoSpaceDE w:val="0"/>
        <w:autoSpaceDN w:val="0"/>
        <w:adjustRightInd w:val="0"/>
      </w:pPr>
    </w:p>
    <w:p w:rsidR="00835E79" w:rsidRDefault="00797FF8" w:rsidP="00797F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AD6A9C">
        <w:t>11172</w:t>
      </w:r>
      <w:r>
        <w:t xml:space="preserve">, effective </w:t>
      </w:r>
      <w:bookmarkStart w:id="0" w:name="_GoBack"/>
      <w:r w:rsidR="00AD6A9C">
        <w:t>June 19, 2020</w:t>
      </w:r>
      <w:bookmarkEnd w:id="0"/>
      <w:r>
        <w:t>)</w:t>
      </w:r>
    </w:p>
    <w:sectPr w:rsidR="00835E79" w:rsidSect="00760A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A82"/>
    <w:rsid w:val="00027E2B"/>
    <w:rsid w:val="00071195"/>
    <w:rsid w:val="000F543F"/>
    <w:rsid w:val="00203E5A"/>
    <w:rsid w:val="00324536"/>
    <w:rsid w:val="003C5D6B"/>
    <w:rsid w:val="00461923"/>
    <w:rsid w:val="00466252"/>
    <w:rsid w:val="00596CB9"/>
    <w:rsid w:val="005C3366"/>
    <w:rsid w:val="00607179"/>
    <w:rsid w:val="00760A82"/>
    <w:rsid w:val="00764971"/>
    <w:rsid w:val="00797FF8"/>
    <w:rsid w:val="00835E79"/>
    <w:rsid w:val="008B0831"/>
    <w:rsid w:val="00A444DD"/>
    <w:rsid w:val="00AD6A9C"/>
    <w:rsid w:val="00B101FC"/>
    <w:rsid w:val="00B3637B"/>
    <w:rsid w:val="00CE0764"/>
    <w:rsid w:val="00D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3E137F-B9A5-4CB8-9132-9F4DFC8D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Illinois General Assembly</dc:creator>
  <cp:keywords/>
  <dc:description/>
  <cp:lastModifiedBy>Lane, Arlene L.</cp:lastModifiedBy>
  <cp:revision>3</cp:revision>
  <dcterms:created xsi:type="dcterms:W3CDTF">2020-06-09T19:42:00Z</dcterms:created>
  <dcterms:modified xsi:type="dcterms:W3CDTF">2020-06-29T19:54:00Z</dcterms:modified>
</cp:coreProperties>
</file>