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02" w:rsidRDefault="005E7F02" w:rsidP="005E7F02">
      <w:pPr>
        <w:widowControl w:val="0"/>
        <w:autoSpaceDE w:val="0"/>
        <w:autoSpaceDN w:val="0"/>
        <w:adjustRightInd w:val="0"/>
      </w:pPr>
      <w:bookmarkStart w:id="0" w:name="_GoBack"/>
      <w:bookmarkEnd w:id="0"/>
    </w:p>
    <w:p w:rsidR="005E7F02" w:rsidRDefault="005E7F02" w:rsidP="005E7F02">
      <w:pPr>
        <w:widowControl w:val="0"/>
        <w:autoSpaceDE w:val="0"/>
        <w:autoSpaceDN w:val="0"/>
        <w:adjustRightInd w:val="0"/>
      </w:pPr>
      <w:r>
        <w:rPr>
          <w:b/>
          <w:bCs/>
        </w:rPr>
        <w:t>Section 1130.10  General Statement of Purpose</w:t>
      </w:r>
      <w:r>
        <w:t xml:space="preserve"> </w:t>
      </w:r>
    </w:p>
    <w:p w:rsidR="005E7F02" w:rsidRDefault="005E7F02" w:rsidP="005E7F02">
      <w:pPr>
        <w:widowControl w:val="0"/>
        <w:autoSpaceDE w:val="0"/>
        <w:autoSpaceDN w:val="0"/>
        <w:adjustRightInd w:val="0"/>
      </w:pPr>
    </w:p>
    <w:p w:rsidR="005E7F02" w:rsidRDefault="005E7F02" w:rsidP="005E7F02">
      <w:pPr>
        <w:widowControl w:val="0"/>
        <w:autoSpaceDE w:val="0"/>
        <w:autoSpaceDN w:val="0"/>
        <w:adjustRightInd w:val="0"/>
      </w:pPr>
      <w:r>
        <w:t xml:space="preserve">The regulations contained in this Part detail the procedures for giving required notices during collective bargaining, for resolving impasses in collective bargaining, and for the making of appointments to the Illinois Educational Labor Mediation Roster and the selection of mediators, fact finders and arbitrators from the Roster. </w:t>
      </w:r>
    </w:p>
    <w:sectPr w:rsidR="005E7F02" w:rsidSect="005E7F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F02"/>
    <w:rsid w:val="000E668F"/>
    <w:rsid w:val="00391A4E"/>
    <w:rsid w:val="005818AC"/>
    <w:rsid w:val="005C3366"/>
    <w:rsid w:val="005E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