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B4" w:rsidRDefault="004115B4" w:rsidP="004115B4">
      <w:pPr>
        <w:widowControl w:val="0"/>
        <w:autoSpaceDE w:val="0"/>
        <w:autoSpaceDN w:val="0"/>
        <w:adjustRightInd w:val="0"/>
      </w:pPr>
      <w:bookmarkStart w:id="0" w:name="_GoBack"/>
      <w:bookmarkEnd w:id="0"/>
    </w:p>
    <w:p w:rsidR="004115B4" w:rsidRDefault="004115B4" w:rsidP="004115B4">
      <w:pPr>
        <w:widowControl w:val="0"/>
        <w:autoSpaceDE w:val="0"/>
        <w:autoSpaceDN w:val="0"/>
        <w:adjustRightInd w:val="0"/>
      </w:pPr>
      <w:r>
        <w:rPr>
          <w:b/>
          <w:bCs/>
        </w:rPr>
        <w:t>Section 620.1310  Notice of Discharge to Employee</w:t>
      </w:r>
      <w:r>
        <w:t xml:space="preserve"> </w:t>
      </w:r>
    </w:p>
    <w:p w:rsidR="004115B4" w:rsidRDefault="004115B4" w:rsidP="004115B4">
      <w:pPr>
        <w:widowControl w:val="0"/>
        <w:autoSpaceDE w:val="0"/>
        <w:autoSpaceDN w:val="0"/>
        <w:adjustRightInd w:val="0"/>
      </w:pPr>
    </w:p>
    <w:p w:rsidR="004115B4" w:rsidRDefault="004115B4" w:rsidP="004115B4">
      <w:pPr>
        <w:widowControl w:val="0"/>
        <w:autoSpaceDE w:val="0"/>
        <w:autoSpaceDN w:val="0"/>
        <w:adjustRightInd w:val="0"/>
      </w:pPr>
      <w:r>
        <w:t xml:space="preserve">Notice of approved charges for discharge shall be served on the employee by the Director in person or by certified mail, return receipt requested, at the employee's last address appearing in the personnel file. </w:t>
      </w:r>
    </w:p>
    <w:sectPr w:rsidR="004115B4" w:rsidSect="004115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5B4"/>
    <w:rsid w:val="0009763F"/>
    <w:rsid w:val="004115B4"/>
    <w:rsid w:val="005C3366"/>
    <w:rsid w:val="005D6FA7"/>
    <w:rsid w:val="005F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