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93" w:rsidRDefault="009D6493" w:rsidP="009D6493">
      <w:pPr>
        <w:widowControl w:val="0"/>
        <w:autoSpaceDE w:val="0"/>
        <w:autoSpaceDN w:val="0"/>
        <w:adjustRightInd w:val="0"/>
        <w:rPr>
          <w:b/>
        </w:rPr>
      </w:pPr>
    </w:p>
    <w:p w:rsidR="009D6493" w:rsidRDefault="009D6493" w:rsidP="009D649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Section 420.745  Blood/Organ/Tissue Donation Leave</w:t>
      </w:r>
    </w:p>
    <w:p w:rsidR="009D6493" w:rsidRDefault="009D6493" w:rsidP="009D6493">
      <w:pPr>
        <w:widowControl w:val="0"/>
        <w:autoSpaceDE w:val="0"/>
        <w:autoSpaceDN w:val="0"/>
        <w:adjustRightInd w:val="0"/>
        <w:rPr>
          <w:b/>
        </w:rPr>
      </w:pPr>
    </w:p>
    <w:p w:rsidR="009D6493" w:rsidRDefault="009D6493" w:rsidP="009D6493">
      <w:pPr>
        <w:widowControl w:val="0"/>
        <w:autoSpaceDE w:val="0"/>
        <w:autoSpaceDN w:val="0"/>
        <w:adjustRightInd w:val="0"/>
      </w:pPr>
      <w:r>
        <w:t>In accordance with the Organ Donor Leave Act [5 ILCS 327], a permanent full-time, part-time or intermittent employee who has been employed with the Office of the Secretary of State for at least 6 months, with approval of the employing department, will be granted paid leave to donate an organ, bone marrow, blood or blood platelets under the following conditions:</w:t>
      </w:r>
    </w:p>
    <w:p w:rsidR="009D6493" w:rsidRDefault="009D6493" w:rsidP="009D6493">
      <w:pPr>
        <w:widowControl w:val="0"/>
        <w:autoSpaceDE w:val="0"/>
        <w:autoSpaceDN w:val="0"/>
        <w:adjustRightInd w:val="0"/>
        <w:ind w:left="720" w:hanging="720"/>
      </w:pPr>
    </w:p>
    <w:p w:rsidR="009D6493" w:rsidRDefault="009D6493" w:rsidP="009D6493">
      <w:pPr>
        <w:pStyle w:val="Default"/>
        <w:ind w:left="1440" w:hanging="720"/>
        <w:rPr>
          <w:sz w:val="23"/>
          <w:szCs w:val="23"/>
        </w:rPr>
      </w:pPr>
      <w:r>
        <w:t>a)</w:t>
      </w:r>
      <w:r>
        <w:tab/>
        <w:t xml:space="preserve">Up to 30 days in a 12 month period to serve as an organ or bone marrow donor. </w:t>
      </w:r>
      <w:r>
        <w:rPr>
          <w:sz w:val="23"/>
          <w:szCs w:val="23"/>
        </w:rPr>
        <w:t xml:space="preserve">In order to be granted paid leave for organ or bone marrow donation, proper medical leave paperwork must be completed in advance of the leave.  Paid leave time does not </w:t>
      </w:r>
      <w:r>
        <w:t>apply to time off taken for the purpose of preliminary compatibility testing and/or screening for organ or bone marrow transplant.</w:t>
      </w:r>
    </w:p>
    <w:p w:rsidR="009D6493" w:rsidRDefault="009D6493" w:rsidP="009D6493">
      <w:pPr>
        <w:widowControl w:val="0"/>
        <w:autoSpaceDE w:val="0"/>
        <w:autoSpaceDN w:val="0"/>
        <w:adjustRightInd w:val="0"/>
        <w:ind w:left="720" w:hanging="720"/>
      </w:pPr>
    </w:p>
    <w:p w:rsidR="009D6493" w:rsidRDefault="009D6493" w:rsidP="009D6493">
      <w:pPr>
        <w:widowControl w:val="0"/>
        <w:autoSpaceDE w:val="0"/>
        <w:autoSpaceDN w:val="0"/>
        <w:adjustRightInd w:val="0"/>
        <w:ind w:left="1440" w:hanging="810"/>
      </w:pPr>
      <w:r>
        <w:t>b)</w:t>
      </w:r>
      <w:r>
        <w:tab/>
        <w:t xml:space="preserve">Up to 1 hour in a 56 day period to donate or attempt to donate blood, with </w:t>
      </w:r>
      <w:r>
        <w:rPr>
          <w:sz w:val="23"/>
          <w:szCs w:val="23"/>
        </w:rPr>
        <w:t>prior approval from the immediate supervisor and proof of donation provided.</w:t>
      </w:r>
    </w:p>
    <w:p w:rsidR="009D6493" w:rsidRDefault="009D6493" w:rsidP="009D6493">
      <w:pPr>
        <w:widowControl w:val="0"/>
        <w:autoSpaceDE w:val="0"/>
        <w:autoSpaceDN w:val="0"/>
        <w:adjustRightInd w:val="0"/>
        <w:ind w:left="720" w:hanging="720"/>
      </w:pPr>
    </w:p>
    <w:p w:rsidR="009D6493" w:rsidRDefault="009D6493" w:rsidP="009D6493">
      <w:pPr>
        <w:widowControl w:val="0"/>
        <w:autoSpaceDE w:val="0"/>
        <w:autoSpaceDN w:val="0"/>
        <w:adjustRightInd w:val="0"/>
        <w:ind w:left="1440" w:hanging="810"/>
        <w:rPr>
          <w:sz w:val="23"/>
          <w:szCs w:val="23"/>
        </w:rPr>
      </w:pPr>
      <w:r>
        <w:t>c)</w:t>
      </w:r>
      <w:r>
        <w:tab/>
        <w:t xml:space="preserve">Up to </w:t>
      </w:r>
      <w:r>
        <w:rPr>
          <w:sz w:val="23"/>
          <w:szCs w:val="23"/>
        </w:rPr>
        <w:t>2 hours or more, if necessary, to donate blood platelets in accordance with</w:t>
      </w:r>
      <w:r w:rsidRPr="009D6493">
        <w:rPr>
          <w:sz w:val="23"/>
          <w:szCs w:val="23"/>
        </w:rPr>
        <w:t xml:space="preserve"> </w:t>
      </w:r>
      <w:r>
        <w:rPr>
          <w:sz w:val="23"/>
          <w:szCs w:val="23"/>
        </w:rPr>
        <w:t>appropriate medical standards established by the Red Cross or other nationally-recognized standards</w:t>
      </w:r>
      <w:r w:rsidR="00074436">
        <w:rPr>
          <w:sz w:val="23"/>
          <w:szCs w:val="23"/>
        </w:rPr>
        <w:t>,</w:t>
      </w:r>
      <w:r>
        <w:rPr>
          <w:sz w:val="23"/>
          <w:szCs w:val="23"/>
        </w:rPr>
        <w:t xml:space="preserve"> with prior approval from the immediate supervisor and proof of donation provided. Blood platelet donation may not be granted more than 24 times in a 12 month period. </w:t>
      </w:r>
    </w:p>
    <w:p w:rsidR="009D6493" w:rsidRDefault="009D6493" w:rsidP="009D6493">
      <w:pPr>
        <w:widowControl w:val="0"/>
        <w:autoSpaceDE w:val="0"/>
        <w:autoSpaceDN w:val="0"/>
        <w:adjustRightInd w:val="0"/>
        <w:ind w:left="720" w:hanging="720"/>
        <w:rPr>
          <w:sz w:val="23"/>
          <w:szCs w:val="23"/>
        </w:rPr>
      </w:pPr>
    </w:p>
    <w:p w:rsidR="009D6493" w:rsidRDefault="009D6493" w:rsidP="009D6493">
      <w:pPr>
        <w:widowControl w:val="0"/>
        <w:autoSpaceDE w:val="0"/>
        <w:autoSpaceDN w:val="0"/>
        <w:adjustRightInd w:val="0"/>
        <w:ind w:left="1440" w:hanging="810"/>
      </w:pPr>
      <w:r>
        <w:rPr>
          <w:sz w:val="23"/>
          <w:szCs w:val="23"/>
        </w:rPr>
        <w:t>d)</w:t>
      </w:r>
      <w:r>
        <w:rPr>
          <w:sz w:val="23"/>
          <w:szCs w:val="23"/>
        </w:rPr>
        <w:tab/>
      </w:r>
      <w:r>
        <w:t>An employee will not be required to use accumulated benefit time before becoming eligible for a Blood/Organ/Tissue Donation Leave.</w:t>
      </w:r>
    </w:p>
    <w:p w:rsidR="001C71C2" w:rsidRDefault="001C71C2" w:rsidP="009D6493"/>
    <w:p w:rsidR="009D6493" w:rsidRPr="00D55B37" w:rsidRDefault="009D6493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4444CB">
        <w:t>12125</w:t>
      </w:r>
      <w:r w:rsidRPr="00D55B37">
        <w:t xml:space="preserve">, effective </w:t>
      </w:r>
      <w:bookmarkStart w:id="0" w:name="_GoBack"/>
      <w:r w:rsidR="004444CB">
        <w:t>July 16, 2012</w:t>
      </w:r>
      <w:bookmarkEnd w:id="0"/>
      <w:r w:rsidRPr="00D55B37">
        <w:t>)</w:t>
      </w:r>
    </w:p>
    <w:sectPr w:rsidR="009D649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D5E" w:rsidRDefault="006B0D5E">
      <w:r>
        <w:separator/>
      </w:r>
    </w:p>
  </w:endnote>
  <w:endnote w:type="continuationSeparator" w:id="0">
    <w:p w:rsidR="006B0D5E" w:rsidRDefault="006B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D5E" w:rsidRDefault="006B0D5E">
      <w:r>
        <w:separator/>
      </w:r>
    </w:p>
  </w:footnote>
  <w:footnote w:type="continuationSeparator" w:id="0">
    <w:p w:rsidR="006B0D5E" w:rsidRDefault="006B0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0F9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4436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2A1C"/>
    <w:rsid w:val="001C475A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4CB"/>
    <w:rsid w:val="004448CB"/>
    <w:rsid w:val="004454F6"/>
    <w:rsid w:val="004536AB"/>
    <w:rsid w:val="00453E6F"/>
    <w:rsid w:val="00455043"/>
    <w:rsid w:val="00455FF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3E8C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0D5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0F91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C5D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5B49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6493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91B66"/>
    <w:rsid w:val="00BA2E0F"/>
    <w:rsid w:val="00BB0A4F"/>
    <w:rsid w:val="00BB230E"/>
    <w:rsid w:val="00BB6CAC"/>
    <w:rsid w:val="00BC000F"/>
    <w:rsid w:val="00BC00FF"/>
    <w:rsid w:val="00BC63BD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4655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49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9D649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49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9D649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4</cp:revision>
  <dcterms:created xsi:type="dcterms:W3CDTF">2012-06-22T04:50:00Z</dcterms:created>
  <dcterms:modified xsi:type="dcterms:W3CDTF">2012-07-20T21:03:00Z</dcterms:modified>
</cp:coreProperties>
</file>