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00" w:rsidRDefault="00542800" w:rsidP="00542800">
      <w:pPr>
        <w:widowControl w:val="0"/>
        <w:autoSpaceDE w:val="0"/>
        <w:autoSpaceDN w:val="0"/>
        <w:adjustRightInd w:val="0"/>
      </w:pPr>
      <w:bookmarkStart w:id="0" w:name="_GoBack"/>
      <w:bookmarkEnd w:id="0"/>
    </w:p>
    <w:p w:rsidR="00542800" w:rsidRDefault="00542800" w:rsidP="00542800">
      <w:pPr>
        <w:widowControl w:val="0"/>
        <w:autoSpaceDE w:val="0"/>
        <w:autoSpaceDN w:val="0"/>
        <w:adjustRightInd w:val="0"/>
      </w:pPr>
      <w:r>
        <w:rPr>
          <w:b/>
          <w:bCs/>
        </w:rPr>
        <w:t>Section 100.117  Response to Proposed Decision</w:t>
      </w:r>
      <w:r>
        <w:t xml:space="preserve"> </w:t>
      </w:r>
    </w:p>
    <w:p w:rsidR="00542800" w:rsidRDefault="00542800" w:rsidP="00542800">
      <w:pPr>
        <w:widowControl w:val="0"/>
        <w:autoSpaceDE w:val="0"/>
        <w:autoSpaceDN w:val="0"/>
        <w:adjustRightInd w:val="0"/>
      </w:pPr>
    </w:p>
    <w:p w:rsidR="00542800" w:rsidRDefault="00542800" w:rsidP="00542800">
      <w:pPr>
        <w:widowControl w:val="0"/>
        <w:autoSpaceDE w:val="0"/>
        <w:autoSpaceDN w:val="0"/>
        <w:adjustRightInd w:val="0"/>
        <w:ind w:left="1440" w:hanging="720"/>
      </w:pPr>
      <w:r>
        <w:t>a)</w:t>
      </w:r>
      <w:r>
        <w:tab/>
        <w:t xml:space="preserve">In a contested case where the Members of the Commission have not heard the case or read the record, the findings and decision of the Hearings Officer appointed by the Commission to conduct the hearing or the results of the investigation shall be mailed to the parties prior to the Commission rendering a final decision. </w:t>
      </w:r>
    </w:p>
    <w:p w:rsidR="007E4F07" w:rsidRDefault="007E4F07" w:rsidP="00542800">
      <w:pPr>
        <w:widowControl w:val="0"/>
        <w:autoSpaceDE w:val="0"/>
        <w:autoSpaceDN w:val="0"/>
        <w:adjustRightInd w:val="0"/>
        <w:ind w:left="1440" w:hanging="720"/>
      </w:pPr>
    </w:p>
    <w:p w:rsidR="00542800" w:rsidRDefault="00542800" w:rsidP="00542800">
      <w:pPr>
        <w:widowControl w:val="0"/>
        <w:autoSpaceDE w:val="0"/>
        <w:autoSpaceDN w:val="0"/>
        <w:adjustRightInd w:val="0"/>
        <w:ind w:left="1440" w:hanging="720"/>
      </w:pPr>
      <w:r>
        <w:t>b)</w:t>
      </w:r>
      <w:r>
        <w:tab/>
        <w:t xml:space="preserve">An original and 4 copies of the response shall be filed in the Office of the Commission.  The responses shall be accompanied by proof that a copy of the response was served upon the opposing party. </w:t>
      </w:r>
    </w:p>
    <w:p w:rsidR="00542800" w:rsidRDefault="00542800" w:rsidP="00542800">
      <w:pPr>
        <w:widowControl w:val="0"/>
        <w:autoSpaceDE w:val="0"/>
        <w:autoSpaceDN w:val="0"/>
        <w:adjustRightInd w:val="0"/>
        <w:ind w:left="1440" w:hanging="720"/>
      </w:pPr>
    </w:p>
    <w:p w:rsidR="00542800" w:rsidRDefault="00542800" w:rsidP="00542800">
      <w:pPr>
        <w:widowControl w:val="0"/>
        <w:autoSpaceDE w:val="0"/>
        <w:autoSpaceDN w:val="0"/>
        <w:adjustRightInd w:val="0"/>
        <w:ind w:left="1440" w:hanging="720"/>
      </w:pPr>
      <w:r>
        <w:t xml:space="preserve">(Source:  Added at 19 Ill. Reg. 206, effective January 3, 1995) </w:t>
      </w:r>
    </w:p>
    <w:sectPr w:rsidR="00542800" w:rsidSect="00542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800"/>
    <w:rsid w:val="001C1012"/>
    <w:rsid w:val="00542800"/>
    <w:rsid w:val="005C3366"/>
    <w:rsid w:val="007E4F07"/>
    <w:rsid w:val="008633EA"/>
    <w:rsid w:val="00E9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