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F" w:rsidRDefault="00F22E5F" w:rsidP="00F22E5F">
      <w:pPr>
        <w:widowControl w:val="0"/>
        <w:autoSpaceDE w:val="0"/>
        <w:autoSpaceDN w:val="0"/>
        <w:adjustRightInd w:val="0"/>
      </w:pPr>
    </w:p>
    <w:p w:rsidR="00F22E5F" w:rsidRDefault="00F22E5F" w:rsidP="00F22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1.280  Record of Proceedings</w:t>
      </w:r>
      <w:r>
        <w:t xml:space="preserve"> </w:t>
      </w:r>
    </w:p>
    <w:p w:rsidR="00F22E5F" w:rsidRDefault="00F22E5F" w:rsidP="00F22E5F">
      <w:pPr>
        <w:widowControl w:val="0"/>
        <w:autoSpaceDE w:val="0"/>
        <w:autoSpaceDN w:val="0"/>
        <w:adjustRightInd w:val="0"/>
      </w:pPr>
    </w:p>
    <w:p w:rsidR="00F22E5F" w:rsidRDefault="00F22E5F" w:rsidP="00F22E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 hearing is held under the </w:t>
      </w:r>
      <w:r w:rsidR="003F743C">
        <w:t xml:space="preserve">Personnel </w:t>
      </w:r>
      <w:r>
        <w:t xml:space="preserve">Code or </w:t>
      </w:r>
      <w:r w:rsidR="003F743C">
        <w:t>this Part</w:t>
      </w:r>
      <w:r>
        <w:t xml:space="preserve">, it shall be recorded by </w:t>
      </w:r>
      <w:r w:rsidR="00EB0353">
        <w:t>a court reporter</w:t>
      </w:r>
      <w:r>
        <w:t xml:space="preserve"> or other means </w:t>
      </w:r>
      <w:r w:rsidR="003F743C">
        <w:t>that</w:t>
      </w:r>
      <w:r>
        <w:t xml:space="preserve"> adequately preserves the record. The Administrative Law Judge or Commission may order that </w:t>
      </w:r>
      <w:r w:rsidR="00EB0353">
        <w:t>any</w:t>
      </w:r>
      <w:r>
        <w:t xml:space="preserve"> recording be transcribed.  The agency </w:t>
      </w:r>
      <w:r w:rsidR="003F743C">
        <w:t>that</w:t>
      </w:r>
      <w:r>
        <w:t xml:space="preserve"> is a party to the hearing shall bear </w:t>
      </w:r>
      <w:r w:rsidR="00EB0353">
        <w:t>all costs related to the production of the transcript of the proceedings</w:t>
      </w:r>
      <w:r w:rsidR="003F743C">
        <w:t>,</w:t>
      </w:r>
      <w:r w:rsidR="00EB0353">
        <w:t xml:space="preserve"> including but not limited to </w:t>
      </w:r>
      <w:r>
        <w:t xml:space="preserve">the costs of the </w:t>
      </w:r>
      <w:r w:rsidR="00EB0353">
        <w:t>court reporter</w:t>
      </w:r>
      <w:r>
        <w:t xml:space="preserve"> and original transcript.  Parties who order copies of the transcript are responsible for the cost of the copies. </w:t>
      </w:r>
      <w:r w:rsidR="00EB0353" w:rsidRPr="007E62EC">
        <w:t>The transcript provided to the Commission shall be transcribed in full page format</w:t>
      </w:r>
      <w:r w:rsidR="00CC7F42">
        <w:t xml:space="preserve"> with a word index</w:t>
      </w:r>
      <w:r w:rsidR="00EB0353" w:rsidRPr="007E62EC">
        <w:t xml:space="preserve">.  A party who has requested </w:t>
      </w:r>
      <w:r w:rsidR="00CC7F42">
        <w:t>a protective</w:t>
      </w:r>
      <w:r w:rsidR="00EB0353" w:rsidRPr="007E62EC">
        <w:t xml:space="preserve"> order </w:t>
      </w:r>
      <w:r w:rsidR="007E62EC">
        <w:t xml:space="preserve">(request that certain information remain confidential during and after the hearing) </w:t>
      </w:r>
      <w:r w:rsidR="00EB0353" w:rsidRPr="007E62EC">
        <w:t>shall be responsible for redacting the protected information from the transcript.</w:t>
      </w:r>
    </w:p>
    <w:p w:rsidR="00DE337B" w:rsidRDefault="00DE337B" w:rsidP="00DB3ED1">
      <w:pPr>
        <w:widowControl w:val="0"/>
        <w:autoSpaceDE w:val="0"/>
        <w:autoSpaceDN w:val="0"/>
        <w:adjustRightInd w:val="0"/>
      </w:pPr>
    </w:p>
    <w:p w:rsidR="00F22E5F" w:rsidRDefault="00F22E5F" w:rsidP="00F22E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written record of the proceeding shall be filed with the Commission within </w:t>
      </w:r>
      <w:r w:rsidR="003F743C">
        <w:t>10</w:t>
      </w:r>
      <w:r>
        <w:t xml:space="preserve"> days </w:t>
      </w:r>
      <w:r w:rsidR="003F743C">
        <w:t>after</w:t>
      </w:r>
      <w:r>
        <w:t xml:space="preserve"> receipt of the transcript of the final hearing by either the agency or its representative.  </w:t>
      </w:r>
      <w:r w:rsidR="00CC7F42">
        <w:t xml:space="preserve">Upon agreement of the parties, the written transcript may be filed directly with the Commission by the </w:t>
      </w:r>
      <w:r w:rsidR="00673C24">
        <w:t>c</w:t>
      </w:r>
      <w:r w:rsidR="00CC7F42">
        <w:t xml:space="preserve">ourt reporter. </w:t>
      </w:r>
      <w:r>
        <w:t xml:space="preserve">Written notice of filing shall be served on all parties to the proceedings. </w:t>
      </w:r>
    </w:p>
    <w:p w:rsidR="00DE337B" w:rsidRDefault="00DE337B" w:rsidP="00DB3ED1">
      <w:pPr>
        <w:widowControl w:val="0"/>
        <w:autoSpaceDE w:val="0"/>
        <w:autoSpaceDN w:val="0"/>
        <w:adjustRightInd w:val="0"/>
      </w:pPr>
    </w:p>
    <w:p w:rsidR="00F22E5F" w:rsidRDefault="00F22E5F" w:rsidP="00F22E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record will be available for examination by the public at reasonable times in the Springfield office</w:t>
      </w:r>
      <w:r w:rsidR="003F743C">
        <w:t xml:space="preserve"> of the Commission. Upon</w:t>
      </w:r>
      <w:r>
        <w:t xml:space="preserve"> written request made at least 48 hours (exclusive of Saturdays, Sundays and official State holidays) in advance, the Commission will make any record available for examination at its Chicago office. </w:t>
      </w:r>
    </w:p>
    <w:p w:rsidR="00F22E5F" w:rsidRDefault="00F22E5F" w:rsidP="00DB3ED1">
      <w:pPr>
        <w:widowControl w:val="0"/>
        <w:autoSpaceDE w:val="0"/>
        <w:autoSpaceDN w:val="0"/>
        <w:adjustRightInd w:val="0"/>
      </w:pPr>
    </w:p>
    <w:p w:rsidR="00CD4820" w:rsidRPr="00CD4820" w:rsidRDefault="00CD4820" w:rsidP="00F22E5F">
      <w:pPr>
        <w:widowControl w:val="0"/>
        <w:autoSpaceDE w:val="0"/>
        <w:autoSpaceDN w:val="0"/>
        <w:adjustRightInd w:val="0"/>
        <w:ind w:left="1440" w:hanging="720"/>
      </w:pPr>
      <w:r w:rsidRPr="00CD4820">
        <w:t>d)</w:t>
      </w:r>
      <w:r>
        <w:tab/>
      </w:r>
      <w:r w:rsidRPr="00CD4820">
        <w:t>The transcript of proceedings on any matter before the Commission is complete upon the filing of the court reporter</w:t>
      </w:r>
      <w:r>
        <w:t>'</w:t>
      </w:r>
      <w:r w:rsidRPr="00CD4820">
        <w:t>s transcript of the final day of hearing or the last filed written closing statement, whichever is later.</w:t>
      </w:r>
    </w:p>
    <w:p w:rsidR="00CD4820" w:rsidRDefault="00CD4820" w:rsidP="00DB3E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820" w:rsidRPr="00D55B37" w:rsidRDefault="00CC7F42">
      <w:pPr>
        <w:pStyle w:val="JCARSourceNote"/>
        <w:ind w:left="720"/>
      </w:pPr>
      <w:r>
        <w:t xml:space="preserve">(Source:  Amended at 42 Ill. Reg. </w:t>
      </w:r>
      <w:r w:rsidR="00875EBA">
        <w:t>16395</w:t>
      </w:r>
      <w:r>
        <w:t xml:space="preserve">, effective </w:t>
      </w:r>
      <w:r w:rsidR="00875EBA">
        <w:t>September 1, 2018</w:t>
      </w:r>
      <w:r>
        <w:t>)</w:t>
      </w:r>
    </w:p>
    <w:sectPr w:rsidR="00CD4820" w:rsidRPr="00D55B37" w:rsidSect="00F22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E5F"/>
    <w:rsid w:val="000C6956"/>
    <w:rsid w:val="002C7B59"/>
    <w:rsid w:val="003F743C"/>
    <w:rsid w:val="005C00F1"/>
    <w:rsid w:val="005C3366"/>
    <w:rsid w:val="00673C24"/>
    <w:rsid w:val="007E62EC"/>
    <w:rsid w:val="00875EBA"/>
    <w:rsid w:val="008E38D1"/>
    <w:rsid w:val="00A223E8"/>
    <w:rsid w:val="00A62B00"/>
    <w:rsid w:val="00AE15CA"/>
    <w:rsid w:val="00BC589E"/>
    <w:rsid w:val="00CC7F42"/>
    <w:rsid w:val="00CD4820"/>
    <w:rsid w:val="00CE4C2E"/>
    <w:rsid w:val="00DB3ED1"/>
    <w:rsid w:val="00DB6482"/>
    <w:rsid w:val="00DE337B"/>
    <w:rsid w:val="00EB0353"/>
    <w:rsid w:val="00F22E5F"/>
    <w:rsid w:val="00F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41A9DE-72E3-471F-B09F-0209B41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820"/>
  </w:style>
  <w:style w:type="paragraph" w:customStyle="1" w:styleId="RegisterHeader">
    <w:name w:val="RegisterHeader"/>
    <w:basedOn w:val="Normal"/>
    <w:rsid w:val="00CD4820"/>
    <w:pPr>
      <w:ind w:right="-144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CD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2018-08-01T13:39:00Z</dcterms:created>
  <dcterms:modified xsi:type="dcterms:W3CDTF">2018-08-27T16:47:00Z</dcterms:modified>
</cp:coreProperties>
</file>