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3" w:rsidRDefault="001B2603" w:rsidP="001B2603">
      <w:pPr>
        <w:widowControl w:val="0"/>
        <w:autoSpaceDE w:val="0"/>
        <w:autoSpaceDN w:val="0"/>
        <w:adjustRightInd w:val="0"/>
      </w:pPr>
      <w:bookmarkStart w:id="0" w:name="_GoBack"/>
      <w:bookmarkEnd w:id="0"/>
    </w:p>
    <w:p w:rsidR="001B2603" w:rsidRDefault="001B2603" w:rsidP="001B2603">
      <w:pPr>
        <w:widowControl w:val="0"/>
        <w:autoSpaceDE w:val="0"/>
        <w:autoSpaceDN w:val="0"/>
        <w:adjustRightInd w:val="0"/>
      </w:pPr>
      <w:r>
        <w:rPr>
          <w:b/>
          <w:bCs/>
        </w:rPr>
        <w:t>Section 3500.170  Sanctions</w:t>
      </w:r>
      <w:r>
        <w:t xml:space="preserve"> </w:t>
      </w:r>
    </w:p>
    <w:p w:rsidR="001B2603" w:rsidRDefault="001B2603" w:rsidP="001B2603">
      <w:pPr>
        <w:widowControl w:val="0"/>
        <w:autoSpaceDE w:val="0"/>
        <w:autoSpaceDN w:val="0"/>
        <w:adjustRightInd w:val="0"/>
      </w:pPr>
    </w:p>
    <w:p w:rsidR="001B2603" w:rsidRDefault="001B2603" w:rsidP="001B2603">
      <w:pPr>
        <w:widowControl w:val="0"/>
        <w:autoSpaceDE w:val="0"/>
        <w:autoSpaceDN w:val="0"/>
        <w:adjustRightInd w:val="0"/>
        <w:ind w:left="1440" w:hanging="720"/>
      </w:pPr>
      <w:r>
        <w:t>a)</w:t>
      </w:r>
      <w:r>
        <w:tab/>
        <w:t xml:space="preserve">The Commission shall have the right to proceed by citation and notice of hearing to require any licensee to appear before the Commission at a time and place specified in the notice to show cause why its State BASSET license should not be suspended or revoked, or a fine imposed, for violations of this Part.  The parties may also agree to settle matters without an appearance before the Commission. </w:t>
      </w:r>
    </w:p>
    <w:p w:rsidR="00175401" w:rsidRDefault="00175401" w:rsidP="001B2603">
      <w:pPr>
        <w:widowControl w:val="0"/>
        <w:autoSpaceDE w:val="0"/>
        <w:autoSpaceDN w:val="0"/>
        <w:adjustRightInd w:val="0"/>
        <w:ind w:left="1440" w:hanging="720"/>
      </w:pPr>
    </w:p>
    <w:p w:rsidR="001B2603" w:rsidRDefault="001B2603" w:rsidP="001B2603">
      <w:pPr>
        <w:widowControl w:val="0"/>
        <w:autoSpaceDE w:val="0"/>
        <w:autoSpaceDN w:val="0"/>
        <w:adjustRightInd w:val="0"/>
        <w:ind w:left="1440" w:hanging="720"/>
      </w:pPr>
      <w:r>
        <w:t>b)</w:t>
      </w:r>
      <w:r>
        <w:tab/>
        <w:t xml:space="preserve">Upon receipt of a complaint or upon having knowledge that a person is engaged as a seller/server trainer without a State BASSET license, the Commission may notify the local liquor authority, file a complaint with the State's Attorney's Office in the county where the incident occurred or where the main business office is located, or initiate an investigation with the appropriate law enforcement officials.  The Commission may also use this information to deny an applicant a BASSET license. </w:t>
      </w:r>
    </w:p>
    <w:p w:rsidR="001B2603" w:rsidRDefault="001B2603" w:rsidP="001B2603">
      <w:pPr>
        <w:widowControl w:val="0"/>
        <w:autoSpaceDE w:val="0"/>
        <w:autoSpaceDN w:val="0"/>
        <w:adjustRightInd w:val="0"/>
        <w:ind w:left="1440" w:hanging="720"/>
      </w:pPr>
    </w:p>
    <w:p w:rsidR="001B2603" w:rsidRDefault="001B2603" w:rsidP="001B2603">
      <w:pPr>
        <w:widowControl w:val="0"/>
        <w:autoSpaceDE w:val="0"/>
        <w:autoSpaceDN w:val="0"/>
        <w:adjustRightInd w:val="0"/>
        <w:ind w:left="1440" w:hanging="720"/>
      </w:pPr>
      <w:r>
        <w:t xml:space="preserve">(Source:  Amended at 25 Ill. Reg. 13591, effective October 15, 2001) </w:t>
      </w:r>
    </w:p>
    <w:sectPr w:rsidR="001B2603" w:rsidSect="001B26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603"/>
    <w:rsid w:val="00175401"/>
    <w:rsid w:val="001B2603"/>
    <w:rsid w:val="001D6521"/>
    <w:rsid w:val="00306361"/>
    <w:rsid w:val="005C3366"/>
    <w:rsid w:val="00A1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3500</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3500</dc:title>
  <dc:subject/>
  <dc:creator>Illinois General Assembly</dc:creator>
  <cp:keywords/>
  <dc:description/>
  <cp:lastModifiedBy>Roberts, John</cp:lastModifiedBy>
  <cp:revision>3</cp:revision>
  <dcterms:created xsi:type="dcterms:W3CDTF">2012-06-22T02:41:00Z</dcterms:created>
  <dcterms:modified xsi:type="dcterms:W3CDTF">2012-06-22T02:41:00Z</dcterms:modified>
</cp:coreProperties>
</file>