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C" w:rsidRDefault="008462EC" w:rsidP="008462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2EC" w:rsidRDefault="008462EC" w:rsidP="008462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2520.60  Other Reports</w:t>
      </w:r>
      <w:r>
        <w:t xml:space="preserve"> </w:t>
      </w:r>
    </w:p>
    <w:p w:rsidR="008462EC" w:rsidRDefault="008462EC" w:rsidP="008462EC">
      <w:pPr>
        <w:widowControl w:val="0"/>
        <w:autoSpaceDE w:val="0"/>
        <w:autoSpaceDN w:val="0"/>
        <w:adjustRightInd w:val="0"/>
      </w:pPr>
    </w:p>
    <w:p w:rsidR="008462EC" w:rsidRDefault="008462EC" w:rsidP="008462EC">
      <w:pPr>
        <w:widowControl w:val="0"/>
        <w:autoSpaceDE w:val="0"/>
        <w:autoSpaceDN w:val="0"/>
        <w:adjustRightInd w:val="0"/>
      </w:pPr>
      <w:r>
        <w:t xml:space="preserve">The Council may, from time to time, submit such other reports to the Governor and the General Assembly as the Council deems appropriate. </w:t>
      </w:r>
    </w:p>
    <w:sectPr w:rsidR="008462EC" w:rsidSect="00846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2EC"/>
    <w:rsid w:val="001A0659"/>
    <w:rsid w:val="005C3366"/>
    <w:rsid w:val="008462EC"/>
    <w:rsid w:val="00E57E85"/>
    <w:rsid w:val="00F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