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E3" w:rsidRDefault="00ED33E3" w:rsidP="00ED33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33E3" w:rsidRDefault="00ED33E3" w:rsidP="00ED33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2200.140  Marketing and Community Outreach</w:t>
      </w:r>
      <w:r>
        <w:t xml:space="preserve"> </w:t>
      </w:r>
    </w:p>
    <w:p w:rsidR="00ED33E3" w:rsidRDefault="00ED33E3" w:rsidP="00ED33E3">
      <w:pPr>
        <w:widowControl w:val="0"/>
        <w:autoSpaceDE w:val="0"/>
        <w:autoSpaceDN w:val="0"/>
        <w:adjustRightInd w:val="0"/>
      </w:pPr>
    </w:p>
    <w:p w:rsidR="00ED33E3" w:rsidRDefault="00ED33E3" w:rsidP="00ED33E3">
      <w:pPr>
        <w:widowControl w:val="0"/>
        <w:autoSpaceDE w:val="0"/>
        <w:autoSpaceDN w:val="0"/>
        <w:adjustRightInd w:val="0"/>
      </w:pPr>
      <w:r>
        <w:t xml:space="preserve">The Center shall routinely publicize services to the student body and the community.  Marketing methods may include: </w:t>
      </w:r>
    </w:p>
    <w:p w:rsidR="00083AE6" w:rsidRDefault="00083AE6" w:rsidP="00ED33E3">
      <w:pPr>
        <w:widowControl w:val="0"/>
        <w:autoSpaceDE w:val="0"/>
        <w:autoSpaceDN w:val="0"/>
        <w:adjustRightInd w:val="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contacts during the school registration process;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attendance at PTA meeting;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mailings, notes sent home to parents and intercom announcements;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bulletin boards and posters;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student newspapers and newsletters;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workshop for teachers and other school staff;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newspaper articles;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community education offerings;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flyers, posters;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radio and TV announcements;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videos;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open house;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contests; and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Center newsletters. </w:t>
      </w:r>
    </w:p>
    <w:sectPr w:rsidR="00ED33E3" w:rsidSect="00ED33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3E3"/>
    <w:rsid w:val="00083AE6"/>
    <w:rsid w:val="005C3366"/>
    <w:rsid w:val="00BA5DA8"/>
    <w:rsid w:val="00DE43A8"/>
    <w:rsid w:val="00E952FF"/>
    <w:rsid w:val="00E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2200</vt:lpstr>
    </vt:vector>
  </TitlesOfParts>
  <Company>State Of Illinois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2200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