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70" w:rsidRDefault="00FF797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F7970" w:rsidRDefault="00FF797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2090</w:t>
      </w:r>
    </w:p>
    <w:p w:rsidR="00FF7970" w:rsidRDefault="00FF7970" w:rsidP="000151A6">
      <w:pPr>
        <w:widowControl w:val="0"/>
        <w:autoSpaceDE w:val="0"/>
        <w:autoSpaceDN w:val="0"/>
        <w:adjustRightInd w:val="0"/>
        <w:jc w:val="center"/>
      </w:pPr>
      <w:r>
        <w:t>SUBACUTE ALCOHOLISM AND SUBSTANCE ABUSE TREATMENT SERVICES</w:t>
      </w:r>
    </w:p>
    <w:sectPr w:rsidR="00FF7970" w:rsidSect="000151A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970"/>
    <w:rsid w:val="000151A6"/>
    <w:rsid w:val="00112785"/>
    <w:rsid w:val="00790E36"/>
    <w:rsid w:val="009C50A0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2090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2090</dc:title>
  <dc:subject/>
  <dc:creator>LambTR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