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16" w:rsidRDefault="007E3C16" w:rsidP="007E3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C16" w:rsidRDefault="007E3C16" w:rsidP="007E3C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2085.15  Eligibility</w:t>
      </w:r>
      <w:r>
        <w:t xml:space="preserve"> </w:t>
      </w:r>
    </w:p>
    <w:p w:rsidR="007E3C16" w:rsidRDefault="007E3C16" w:rsidP="007E3C16">
      <w:pPr>
        <w:widowControl w:val="0"/>
        <w:autoSpaceDE w:val="0"/>
        <w:autoSpaceDN w:val="0"/>
        <w:adjustRightInd w:val="0"/>
      </w:pPr>
    </w:p>
    <w:p w:rsidR="007E3C16" w:rsidRDefault="007E3C16" w:rsidP="007E3C16">
      <w:pPr>
        <w:widowControl w:val="0"/>
        <w:autoSpaceDE w:val="0"/>
        <w:autoSpaceDN w:val="0"/>
        <w:adjustRightInd w:val="0"/>
      </w:pPr>
      <w:r>
        <w:t xml:space="preserve">Hospitals and their pharmacies which have been registered and approved by the NCI and the DEA to use delta-9-THC in the treatment of cancer chemotherapy patients may be authorized by the Department to use delta-9-THC for such purposes in Illinois.  The authorization will be granted upon satisfactory completion of the Department authorization procedure. </w:t>
      </w:r>
    </w:p>
    <w:sectPr w:rsidR="007E3C16" w:rsidSect="007E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C16"/>
    <w:rsid w:val="00117A2B"/>
    <w:rsid w:val="005C3366"/>
    <w:rsid w:val="006661A0"/>
    <w:rsid w:val="007E3C16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