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D0" w:rsidRDefault="00656AD0" w:rsidP="00656A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6AD0" w:rsidRDefault="00656AD0" w:rsidP="00656A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2070.1700   Other Stimulants</w:t>
      </w:r>
      <w:r>
        <w:t xml:space="preserve"> </w:t>
      </w:r>
    </w:p>
    <w:p w:rsidR="00656AD0" w:rsidRDefault="00656AD0" w:rsidP="00656AD0">
      <w:pPr>
        <w:widowControl w:val="0"/>
        <w:autoSpaceDE w:val="0"/>
        <w:autoSpaceDN w:val="0"/>
        <w:adjustRightInd w:val="0"/>
      </w:pPr>
    </w:p>
    <w:p w:rsidR="00656AD0" w:rsidRDefault="00656AD0" w:rsidP="00656AD0">
      <w:pPr>
        <w:widowControl w:val="0"/>
        <w:autoSpaceDE w:val="0"/>
        <w:autoSpaceDN w:val="0"/>
        <w:adjustRightInd w:val="0"/>
      </w:pPr>
      <w:r>
        <w:t xml:space="preserve">Unless specifically excepted or unless listed in another schedule, any material, compound, mixture or preparation which contains any quantity of the substances listed in Section 2070.1750 having a potential for abuse associated with a stimulant effect on the central nervous system: </w:t>
      </w:r>
    </w:p>
    <w:sectPr w:rsidR="00656AD0" w:rsidSect="00656A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6AD0"/>
    <w:rsid w:val="00366891"/>
    <w:rsid w:val="005B2F03"/>
    <w:rsid w:val="005C3366"/>
    <w:rsid w:val="00656AD0"/>
    <w:rsid w:val="00C5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2012-06-22T02:28:00Z</dcterms:created>
  <dcterms:modified xsi:type="dcterms:W3CDTF">2012-06-22T02:28:00Z</dcterms:modified>
</cp:coreProperties>
</file>