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E8" w:rsidRDefault="00B93BE8" w:rsidP="00B93B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BE8" w:rsidRDefault="00B93BE8" w:rsidP="00B93B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2070.835  (+ or -) cis-4-methylaminorex</w:t>
      </w:r>
      <w:r>
        <w:t xml:space="preserve"> </w:t>
      </w:r>
    </w:p>
    <w:p w:rsidR="00B93BE8" w:rsidRDefault="00B93BE8" w:rsidP="00B93BE8">
      <w:pPr>
        <w:widowControl w:val="0"/>
        <w:autoSpaceDE w:val="0"/>
        <w:autoSpaceDN w:val="0"/>
        <w:adjustRightInd w:val="0"/>
      </w:pPr>
    </w:p>
    <w:p w:rsidR="00B93BE8" w:rsidRDefault="00B93BE8" w:rsidP="00B93BE8">
      <w:pPr>
        <w:widowControl w:val="0"/>
        <w:autoSpaceDE w:val="0"/>
        <w:autoSpaceDN w:val="0"/>
        <w:adjustRightInd w:val="0"/>
      </w:pPr>
      <w:r>
        <w:t xml:space="preserve">(+ or -) cis-4-methylaminorex ((+ or -) cis-4,5-dihydro-4-methyl-4-5- </w:t>
      </w:r>
    </w:p>
    <w:p w:rsidR="00B93BE8" w:rsidRDefault="00B93BE8" w:rsidP="00B93BE8">
      <w:pPr>
        <w:widowControl w:val="0"/>
        <w:autoSpaceDE w:val="0"/>
        <w:autoSpaceDN w:val="0"/>
        <w:adjustRightInd w:val="0"/>
      </w:pPr>
      <w:r>
        <w:t xml:space="preserve">phenyl-2-oxazolamine) </w:t>
      </w:r>
    </w:p>
    <w:p w:rsidR="00B93BE8" w:rsidRDefault="00B93BE8" w:rsidP="00B93BE8">
      <w:pPr>
        <w:widowControl w:val="0"/>
        <w:autoSpaceDE w:val="0"/>
        <w:autoSpaceDN w:val="0"/>
        <w:adjustRightInd w:val="0"/>
      </w:pPr>
    </w:p>
    <w:p w:rsidR="00B93BE8" w:rsidRDefault="00B93BE8" w:rsidP="00B93B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B93BE8" w:rsidSect="00B93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BE8"/>
    <w:rsid w:val="001907DA"/>
    <w:rsid w:val="005C3366"/>
    <w:rsid w:val="00A5611F"/>
    <w:rsid w:val="00B93BE8"/>
    <w:rsid w:val="00B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