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7" w:rsidRDefault="004C0017" w:rsidP="001D646B">
      <w:bookmarkStart w:id="0" w:name="_GoBack"/>
      <w:bookmarkEnd w:id="0"/>
    </w:p>
    <w:p w:rsidR="004C0017" w:rsidRDefault="004C0017" w:rsidP="004C0017">
      <w:pPr>
        <w:widowControl w:val="0"/>
        <w:autoSpaceDE w:val="0"/>
        <w:autoSpaceDN w:val="0"/>
        <w:adjustRightInd w:val="0"/>
        <w:rPr>
          <w:b/>
        </w:rPr>
      </w:pPr>
      <w:r w:rsidRPr="005A4084">
        <w:rPr>
          <w:b/>
        </w:rPr>
        <w:t xml:space="preserve">Section 2070.389 </w:t>
      </w:r>
      <w:r w:rsidR="001D646B">
        <w:rPr>
          <w:b/>
        </w:rPr>
        <w:t xml:space="preserve"> </w:t>
      </w:r>
      <w:r w:rsidRPr="005A4084">
        <w:rPr>
          <w:b/>
        </w:rPr>
        <w:t>THJ-</w:t>
      </w:r>
      <w:r w:rsidRPr="00604500">
        <w:rPr>
          <w:b/>
        </w:rPr>
        <w:t>2201</w:t>
      </w:r>
      <w:r>
        <w:rPr>
          <w:b/>
        </w:rPr>
        <w:t xml:space="preserve"> </w:t>
      </w:r>
      <w:r w:rsidRPr="00604500">
        <w:rPr>
          <w:b/>
        </w:rPr>
        <w:t>[1-(5-fluoropentyl)-1</w:t>
      </w:r>
      <w:r w:rsidRPr="00604500">
        <w:rPr>
          <w:b/>
          <w:i/>
          <w:iCs/>
        </w:rPr>
        <w:t>H</w:t>
      </w:r>
      <w:r w:rsidRPr="00604500">
        <w:rPr>
          <w:b/>
        </w:rPr>
        <w:t>-indazol-3-yl](naphthalen-1-</w:t>
      </w:r>
      <w:r>
        <w:rPr>
          <w:b/>
        </w:rPr>
        <w:t>y</w:t>
      </w:r>
      <w:r w:rsidRPr="00604500">
        <w:rPr>
          <w:b/>
        </w:rPr>
        <w:t>l)</w:t>
      </w:r>
      <w:r>
        <w:rPr>
          <w:b/>
        </w:rPr>
        <w:t xml:space="preserve"> </w:t>
      </w:r>
      <w:r w:rsidRPr="00604500">
        <w:rPr>
          <w:b/>
        </w:rPr>
        <w:t>methanone</w:t>
      </w:r>
    </w:p>
    <w:p w:rsidR="004C0017" w:rsidRDefault="004C0017" w:rsidP="001D646B"/>
    <w:p w:rsidR="004C0017" w:rsidRDefault="004C0017" w:rsidP="004C0017">
      <w:pPr>
        <w:widowControl w:val="0"/>
        <w:autoSpaceDE w:val="0"/>
        <w:autoSpaceDN w:val="0"/>
        <w:adjustRightInd w:val="0"/>
      </w:pPr>
      <w:r w:rsidRPr="005A4084">
        <w:t>THJ-2201</w:t>
      </w:r>
      <w:r>
        <w:t xml:space="preserve"> </w:t>
      </w:r>
      <w:r w:rsidRPr="00604500">
        <w:t>[1-(5-fluoropentyl)-1</w:t>
      </w:r>
      <w:r w:rsidRPr="00604500">
        <w:rPr>
          <w:i/>
          <w:iCs/>
        </w:rPr>
        <w:t>H</w:t>
      </w:r>
      <w:r w:rsidRPr="00604500">
        <w:t>-indazol-3-yl](naphthalen-1-yl)methanone</w:t>
      </w:r>
    </w:p>
    <w:p w:rsidR="000174EB" w:rsidRDefault="000174EB" w:rsidP="00093935"/>
    <w:p w:rsidR="004C0017" w:rsidRPr="00093935" w:rsidRDefault="004C0017" w:rsidP="001D646B">
      <w:pPr>
        <w:ind w:left="720"/>
      </w:pPr>
      <w:r>
        <w:t xml:space="preserve">(Source:  Added by peremptory rulemaking at 39 Ill. Reg. </w:t>
      </w:r>
      <w:r w:rsidR="00945A8F">
        <w:t>3171</w:t>
      </w:r>
      <w:r>
        <w:t>, effective February 13, 2015)</w:t>
      </w:r>
    </w:p>
    <w:sectPr w:rsidR="004C001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58" w:rsidRDefault="007D1E58">
      <w:r>
        <w:separator/>
      </w:r>
    </w:p>
  </w:endnote>
  <w:endnote w:type="continuationSeparator" w:id="0">
    <w:p w:rsidR="007D1E58" w:rsidRDefault="007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58" w:rsidRDefault="007D1E58">
      <w:r>
        <w:separator/>
      </w:r>
    </w:p>
  </w:footnote>
  <w:footnote w:type="continuationSeparator" w:id="0">
    <w:p w:rsidR="007D1E58" w:rsidRDefault="007D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46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017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4DDE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E5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A8F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DF9C1-45E0-4769-BA63-0800B4B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2015-02-23T19:28:00Z</dcterms:created>
  <dcterms:modified xsi:type="dcterms:W3CDTF">2015-02-23T19:28:00Z</dcterms:modified>
</cp:coreProperties>
</file>