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DA" w:rsidRDefault="000348DA" w:rsidP="000348DA">
      <w:pPr>
        <w:widowControl w:val="0"/>
        <w:autoSpaceDE w:val="0"/>
        <w:autoSpaceDN w:val="0"/>
        <w:adjustRightInd w:val="0"/>
      </w:pPr>
      <w:bookmarkStart w:id="0" w:name="_GoBack"/>
      <w:bookmarkEnd w:id="0"/>
    </w:p>
    <w:p w:rsidR="000348DA" w:rsidRDefault="000348DA" w:rsidP="000348DA">
      <w:pPr>
        <w:widowControl w:val="0"/>
        <w:autoSpaceDE w:val="0"/>
        <w:autoSpaceDN w:val="0"/>
        <w:adjustRightInd w:val="0"/>
      </w:pPr>
      <w:r>
        <w:rPr>
          <w:b/>
          <w:bCs/>
        </w:rPr>
        <w:t>Section 2030.140  Award Document</w:t>
      </w:r>
      <w:r>
        <w:t xml:space="preserve"> </w:t>
      </w:r>
    </w:p>
    <w:p w:rsidR="000348DA" w:rsidRDefault="000348DA" w:rsidP="000348DA">
      <w:pPr>
        <w:widowControl w:val="0"/>
        <w:autoSpaceDE w:val="0"/>
        <w:autoSpaceDN w:val="0"/>
        <w:adjustRightInd w:val="0"/>
      </w:pPr>
    </w:p>
    <w:p w:rsidR="000348DA" w:rsidRDefault="000348DA" w:rsidP="000348DA">
      <w:pPr>
        <w:widowControl w:val="0"/>
        <w:autoSpaceDE w:val="0"/>
        <w:autoSpaceDN w:val="0"/>
        <w:adjustRightInd w:val="0"/>
      </w:pPr>
      <w:r>
        <w:t xml:space="preserve">The award document is the obligating instrument which provides the basis for Department financial participation in the funded project, service or program. The provider plan, or in instances where a provider plan is not required, the budget or rate of reimbursement along with the description of the scope of work or projected service units, shall be a part of the award document.  When fully executed, they shall formalize the contractual relationship between the Department and each recipient, indicating the amount of Department funds which will be paid to the recipient, in consideration for the provision of services as described in the provider plan, or the scope of work. </w:t>
      </w:r>
    </w:p>
    <w:sectPr w:rsidR="000348DA" w:rsidSect="000348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48DA"/>
    <w:rsid w:val="000348DA"/>
    <w:rsid w:val="005C3366"/>
    <w:rsid w:val="00903CF7"/>
    <w:rsid w:val="00920857"/>
    <w:rsid w:val="00E1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2012-06-22T02:16:00Z</dcterms:created>
  <dcterms:modified xsi:type="dcterms:W3CDTF">2012-06-22T02:16:00Z</dcterms:modified>
</cp:coreProperties>
</file>