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94" w:rsidRDefault="00034D94" w:rsidP="00034D94">
      <w:pPr>
        <w:widowControl w:val="0"/>
        <w:autoSpaceDE w:val="0"/>
        <w:autoSpaceDN w:val="0"/>
        <w:adjustRightInd w:val="0"/>
      </w:pPr>
      <w:bookmarkStart w:id="0" w:name="_GoBack"/>
      <w:bookmarkEnd w:id="0"/>
    </w:p>
    <w:p w:rsidR="00034D94" w:rsidRDefault="00034D94" w:rsidP="00034D94">
      <w:pPr>
        <w:widowControl w:val="0"/>
        <w:autoSpaceDE w:val="0"/>
        <w:autoSpaceDN w:val="0"/>
        <w:adjustRightInd w:val="0"/>
      </w:pPr>
      <w:r>
        <w:rPr>
          <w:b/>
          <w:bCs/>
        </w:rPr>
        <w:t>Section 1250.2260  Financial Viability</w:t>
      </w:r>
      <w:r>
        <w:t xml:space="preserve"> </w:t>
      </w:r>
    </w:p>
    <w:p w:rsidR="00034D94" w:rsidRDefault="00034D94" w:rsidP="00034D94">
      <w:pPr>
        <w:widowControl w:val="0"/>
        <w:autoSpaceDE w:val="0"/>
        <w:autoSpaceDN w:val="0"/>
        <w:adjustRightInd w:val="0"/>
      </w:pPr>
    </w:p>
    <w:p w:rsidR="00034D94" w:rsidRDefault="00034D94" w:rsidP="00034D94">
      <w:pPr>
        <w:widowControl w:val="0"/>
        <w:autoSpaceDE w:val="0"/>
        <w:autoSpaceDN w:val="0"/>
        <w:adjustRightInd w:val="0"/>
        <w:ind w:left="1440" w:hanging="720"/>
      </w:pPr>
      <w:r>
        <w:t>a)</w:t>
      </w:r>
      <w:r>
        <w:tab/>
        <w:t xml:space="preserve">Criteria #1:  The costs of providing Acute Mental Illness Treatment Services should be offset by reimbursement. </w:t>
      </w:r>
    </w:p>
    <w:p w:rsidR="002A65E5" w:rsidRDefault="002A65E5" w:rsidP="00034D94">
      <w:pPr>
        <w:widowControl w:val="0"/>
        <w:autoSpaceDE w:val="0"/>
        <w:autoSpaceDN w:val="0"/>
        <w:adjustRightInd w:val="0"/>
        <w:ind w:left="1440" w:hanging="720"/>
      </w:pPr>
    </w:p>
    <w:p w:rsidR="00034D94" w:rsidRDefault="00034D94" w:rsidP="00034D94">
      <w:pPr>
        <w:widowControl w:val="0"/>
        <w:autoSpaceDE w:val="0"/>
        <w:autoSpaceDN w:val="0"/>
        <w:adjustRightInd w:val="0"/>
        <w:ind w:left="1440" w:hanging="720"/>
      </w:pPr>
      <w:r>
        <w:t>b)</w:t>
      </w:r>
      <w:r>
        <w:tab/>
        <w:t xml:space="preserve">Standard #1:  Revenue received for Acute Mental Illness Treatment Services should be reasonably related to the cost of providing the service in that the total service revenue received approximates the total service costs. </w:t>
      </w:r>
    </w:p>
    <w:p w:rsidR="002A65E5" w:rsidRDefault="002A65E5" w:rsidP="00034D94">
      <w:pPr>
        <w:widowControl w:val="0"/>
        <w:autoSpaceDE w:val="0"/>
        <w:autoSpaceDN w:val="0"/>
        <w:adjustRightInd w:val="0"/>
        <w:ind w:left="1440" w:hanging="720"/>
      </w:pPr>
    </w:p>
    <w:p w:rsidR="00034D94" w:rsidRDefault="00034D94" w:rsidP="00034D94">
      <w:pPr>
        <w:widowControl w:val="0"/>
        <w:autoSpaceDE w:val="0"/>
        <w:autoSpaceDN w:val="0"/>
        <w:adjustRightInd w:val="0"/>
        <w:ind w:left="1440" w:hanging="720"/>
      </w:pPr>
      <w:r>
        <w:t>c)</w:t>
      </w:r>
      <w:r>
        <w:tab/>
        <w:t xml:space="preserve">Data Factors: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1)</w:t>
      </w:r>
      <w:r>
        <w:tab/>
        <w:t xml:space="preserve">Fixed and variable costs of operation.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2)</w:t>
      </w:r>
      <w:r>
        <w:tab/>
        <w:t xml:space="preserve">Annual revenue.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3)</w:t>
      </w:r>
      <w:r>
        <w:tab/>
        <w:t xml:space="preserve">Patient volume.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4)</w:t>
      </w:r>
      <w:r>
        <w:tab/>
        <w:t xml:space="preserve">Charges for the services. </w:t>
      </w:r>
    </w:p>
    <w:p w:rsidR="002A65E5" w:rsidRDefault="002A65E5" w:rsidP="00034D94">
      <w:pPr>
        <w:widowControl w:val="0"/>
        <w:autoSpaceDE w:val="0"/>
        <w:autoSpaceDN w:val="0"/>
        <w:adjustRightInd w:val="0"/>
        <w:ind w:left="1440" w:hanging="720"/>
      </w:pPr>
    </w:p>
    <w:p w:rsidR="00034D94" w:rsidRDefault="00034D94" w:rsidP="00034D94">
      <w:pPr>
        <w:widowControl w:val="0"/>
        <w:autoSpaceDE w:val="0"/>
        <w:autoSpaceDN w:val="0"/>
        <w:adjustRightInd w:val="0"/>
        <w:ind w:left="1440" w:hanging="720"/>
      </w:pPr>
      <w:r>
        <w:t>d)</w:t>
      </w:r>
      <w:r>
        <w:tab/>
        <w:t xml:space="preserve">Standard #2:  Reimbursement programs should be available and appropriate. </w:t>
      </w:r>
    </w:p>
    <w:p w:rsidR="002A65E5" w:rsidRDefault="002A65E5" w:rsidP="00034D94">
      <w:pPr>
        <w:widowControl w:val="0"/>
        <w:autoSpaceDE w:val="0"/>
        <w:autoSpaceDN w:val="0"/>
        <w:adjustRightInd w:val="0"/>
        <w:ind w:left="1440" w:hanging="720"/>
      </w:pPr>
    </w:p>
    <w:p w:rsidR="00034D94" w:rsidRDefault="00034D94" w:rsidP="00034D94">
      <w:pPr>
        <w:widowControl w:val="0"/>
        <w:autoSpaceDE w:val="0"/>
        <w:autoSpaceDN w:val="0"/>
        <w:adjustRightInd w:val="0"/>
        <w:ind w:left="1440" w:hanging="720"/>
      </w:pPr>
      <w:r>
        <w:t>e)</w:t>
      </w:r>
      <w:r>
        <w:tab/>
        <w:t xml:space="preserve">Data Factors: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1)</w:t>
      </w:r>
      <w:r>
        <w:tab/>
        <w:t xml:space="preserve">Current reimbursement by patient volume.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2)</w:t>
      </w:r>
      <w:r>
        <w:tab/>
        <w:t xml:space="preserve">Projected reimbursement by patient volume.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3)</w:t>
      </w:r>
      <w:r>
        <w:tab/>
        <w:t xml:space="preserve">Each facility's eligibility under all forms of reimbursement.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4)</w:t>
      </w:r>
      <w:r>
        <w:tab/>
        <w:t>Any policy limitations on reimbursement eligibility imposed by 3</w:t>
      </w:r>
      <w:r w:rsidRPr="00055DA4">
        <w:rPr>
          <w:vertAlign w:val="superscript"/>
        </w:rPr>
        <w:t>rd</w:t>
      </w:r>
      <w:r>
        <w:t xml:space="preserve"> party </w:t>
      </w:r>
      <w:proofErr w:type="spellStart"/>
      <w:r>
        <w:t>payors</w:t>
      </w:r>
      <w:proofErr w:type="spellEnd"/>
      <w:r>
        <w:t xml:space="preserve">. </w:t>
      </w:r>
    </w:p>
    <w:p w:rsidR="002A65E5" w:rsidRDefault="002A65E5"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2160" w:hanging="720"/>
      </w:pPr>
      <w:r>
        <w:t>5)</w:t>
      </w:r>
      <w:r>
        <w:tab/>
        <w:t xml:space="preserve">Current source of funding for program operations. </w:t>
      </w:r>
    </w:p>
    <w:p w:rsidR="00034D94" w:rsidRDefault="00034D94" w:rsidP="00034D94">
      <w:pPr>
        <w:widowControl w:val="0"/>
        <w:autoSpaceDE w:val="0"/>
        <w:autoSpaceDN w:val="0"/>
        <w:adjustRightInd w:val="0"/>
        <w:ind w:left="2160" w:hanging="720"/>
      </w:pPr>
    </w:p>
    <w:p w:rsidR="00034D94" w:rsidRDefault="00034D94" w:rsidP="00034D94">
      <w:pPr>
        <w:widowControl w:val="0"/>
        <w:autoSpaceDE w:val="0"/>
        <w:autoSpaceDN w:val="0"/>
        <w:adjustRightInd w:val="0"/>
        <w:ind w:left="1440" w:hanging="720"/>
      </w:pPr>
      <w:r>
        <w:t xml:space="preserve">(Source:  Added at 5 Ill. Reg. 3214, effective March 18, 1981) </w:t>
      </w:r>
    </w:p>
    <w:sectPr w:rsidR="00034D94" w:rsidSect="00034D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D94"/>
    <w:rsid w:val="00034D94"/>
    <w:rsid w:val="00055DA4"/>
    <w:rsid w:val="002A65E5"/>
    <w:rsid w:val="005C3366"/>
    <w:rsid w:val="005C575C"/>
    <w:rsid w:val="005E7380"/>
    <w:rsid w:val="007E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