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0D" w:rsidRDefault="001E780D" w:rsidP="001E78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780D" w:rsidRDefault="001E780D" w:rsidP="001E78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1250.2250  Cost Effectiveness</w:t>
      </w:r>
      <w:r>
        <w:t xml:space="preserve"> </w:t>
      </w:r>
    </w:p>
    <w:p w:rsidR="001E780D" w:rsidRDefault="001E780D" w:rsidP="001E780D">
      <w:pPr>
        <w:widowControl w:val="0"/>
        <w:autoSpaceDE w:val="0"/>
        <w:autoSpaceDN w:val="0"/>
        <w:adjustRightInd w:val="0"/>
      </w:pPr>
    </w:p>
    <w:p w:rsidR="001E780D" w:rsidRDefault="001E780D" w:rsidP="001E780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Criteria #1:  Acute Mental Illness Treatment Services should operate at an efficient level of utilization. </w:t>
      </w:r>
    </w:p>
    <w:p w:rsidR="00B27D45" w:rsidRDefault="00B27D45" w:rsidP="001E780D">
      <w:pPr>
        <w:widowControl w:val="0"/>
        <w:autoSpaceDE w:val="0"/>
        <w:autoSpaceDN w:val="0"/>
        <w:adjustRightInd w:val="0"/>
        <w:ind w:left="1440" w:hanging="720"/>
      </w:pPr>
    </w:p>
    <w:p w:rsidR="001E780D" w:rsidRDefault="001E780D" w:rsidP="001E780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Standard #1:  Each Acute Mental Illness unit within a facility should have a minimum bed capacity of twelve beds and should not exceed a maximum bed capacity of 30 beds.  The State Board recognizes that existing units, however, may exceed the established maximum of 30 beds. </w:t>
      </w:r>
    </w:p>
    <w:p w:rsidR="00B27D45" w:rsidRDefault="00B27D45" w:rsidP="001E780D">
      <w:pPr>
        <w:widowControl w:val="0"/>
        <w:autoSpaceDE w:val="0"/>
        <w:autoSpaceDN w:val="0"/>
        <w:adjustRightInd w:val="0"/>
        <w:ind w:left="1440" w:hanging="720"/>
      </w:pPr>
    </w:p>
    <w:p w:rsidR="001E780D" w:rsidRDefault="001E780D" w:rsidP="001E780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Data Factor:  The number of Acute Mental Illness Treatment beds by unit, by facility. </w:t>
      </w:r>
    </w:p>
    <w:p w:rsidR="00B27D45" w:rsidRDefault="00B27D45" w:rsidP="001E780D">
      <w:pPr>
        <w:widowControl w:val="0"/>
        <w:autoSpaceDE w:val="0"/>
        <w:autoSpaceDN w:val="0"/>
        <w:adjustRightInd w:val="0"/>
        <w:ind w:left="1440" w:hanging="720"/>
      </w:pPr>
    </w:p>
    <w:p w:rsidR="001E780D" w:rsidRDefault="001E780D" w:rsidP="001E780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Standard #2:  Each Mental Illness Treatment unit of 20 beds or less should have a minimum average annual occupancy rate of 75%. </w:t>
      </w:r>
    </w:p>
    <w:p w:rsidR="00B27D45" w:rsidRDefault="00B27D45" w:rsidP="001E780D">
      <w:pPr>
        <w:widowControl w:val="0"/>
        <w:autoSpaceDE w:val="0"/>
        <w:autoSpaceDN w:val="0"/>
        <w:adjustRightInd w:val="0"/>
        <w:ind w:left="1440" w:hanging="720"/>
      </w:pPr>
    </w:p>
    <w:p w:rsidR="001E780D" w:rsidRDefault="001E780D" w:rsidP="001E780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Data Factors: </w:t>
      </w:r>
    </w:p>
    <w:p w:rsidR="00B27D45" w:rsidRDefault="00B27D45" w:rsidP="001E780D">
      <w:pPr>
        <w:widowControl w:val="0"/>
        <w:autoSpaceDE w:val="0"/>
        <w:autoSpaceDN w:val="0"/>
        <w:adjustRightInd w:val="0"/>
        <w:ind w:left="2160" w:hanging="720"/>
      </w:pPr>
    </w:p>
    <w:p w:rsidR="001E780D" w:rsidRDefault="001E780D" w:rsidP="001E780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number of Acute Mental Illness Treatment beds by unit, by facility. </w:t>
      </w:r>
    </w:p>
    <w:p w:rsidR="00B27D45" w:rsidRDefault="00B27D45" w:rsidP="001E780D">
      <w:pPr>
        <w:widowControl w:val="0"/>
        <w:autoSpaceDE w:val="0"/>
        <w:autoSpaceDN w:val="0"/>
        <w:adjustRightInd w:val="0"/>
        <w:ind w:left="2160" w:hanging="720"/>
      </w:pPr>
    </w:p>
    <w:p w:rsidR="001E780D" w:rsidRDefault="001E780D" w:rsidP="001E780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Utilization data (Number of Acute Mental Illness Treatment Patient Days for the latest 12 months by unit, by facility). </w:t>
      </w:r>
    </w:p>
    <w:p w:rsidR="00B27D45" w:rsidRDefault="00B27D45" w:rsidP="001E780D">
      <w:pPr>
        <w:widowControl w:val="0"/>
        <w:autoSpaceDE w:val="0"/>
        <w:autoSpaceDN w:val="0"/>
        <w:adjustRightInd w:val="0"/>
        <w:ind w:left="1440" w:hanging="720"/>
      </w:pPr>
    </w:p>
    <w:p w:rsidR="001E780D" w:rsidRDefault="001E780D" w:rsidP="001E780D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Standard #3:  Each Acute Mental Illness unit of 21 to 40 beds should have a minimum average annual occupancy rate of 80%. </w:t>
      </w:r>
    </w:p>
    <w:p w:rsidR="00B27D45" w:rsidRDefault="00B27D45" w:rsidP="001E780D">
      <w:pPr>
        <w:widowControl w:val="0"/>
        <w:autoSpaceDE w:val="0"/>
        <w:autoSpaceDN w:val="0"/>
        <w:adjustRightInd w:val="0"/>
        <w:ind w:left="1440" w:hanging="720"/>
      </w:pPr>
    </w:p>
    <w:p w:rsidR="001E780D" w:rsidRDefault="001E780D" w:rsidP="001E780D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Data Factors: </w:t>
      </w:r>
    </w:p>
    <w:p w:rsidR="00B27D45" w:rsidRDefault="00B27D45" w:rsidP="001E780D">
      <w:pPr>
        <w:widowControl w:val="0"/>
        <w:autoSpaceDE w:val="0"/>
        <w:autoSpaceDN w:val="0"/>
        <w:adjustRightInd w:val="0"/>
        <w:ind w:left="2160" w:hanging="720"/>
      </w:pPr>
    </w:p>
    <w:p w:rsidR="001E780D" w:rsidRDefault="001E780D" w:rsidP="001E780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number of Acute Mental Illness Treatment beds by unit, by facility. </w:t>
      </w:r>
    </w:p>
    <w:p w:rsidR="00B27D45" w:rsidRDefault="00B27D45" w:rsidP="001E780D">
      <w:pPr>
        <w:widowControl w:val="0"/>
        <w:autoSpaceDE w:val="0"/>
        <w:autoSpaceDN w:val="0"/>
        <w:adjustRightInd w:val="0"/>
        <w:ind w:left="2160" w:hanging="720"/>
      </w:pPr>
    </w:p>
    <w:p w:rsidR="001E780D" w:rsidRDefault="001E780D" w:rsidP="001E780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Utilization data (Number of Acute Mental Illness Treatment Patient Days for the latest 12 months by unit, by facility). </w:t>
      </w:r>
    </w:p>
    <w:p w:rsidR="00B27D45" w:rsidRDefault="00B27D45" w:rsidP="001E780D">
      <w:pPr>
        <w:widowControl w:val="0"/>
        <w:autoSpaceDE w:val="0"/>
        <w:autoSpaceDN w:val="0"/>
        <w:adjustRightInd w:val="0"/>
        <w:ind w:left="1440" w:hanging="720"/>
      </w:pPr>
    </w:p>
    <w:p w:rsidR="001E780D" w:rsidRDefault="001E780D" w:rsidP="001E780D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Standard #4:  Each Acute Mental Illness unit of 41 beds and over should have a minimum average annual occupancy rate of 85%. </w:t>
      </w:r>
    </w:p>
    <w:p w:rsidR="00B27D45" w:rsidRDefault="00B27D45" w:rsidP="001E780D">
      <w:pPr>
        <w:widowControl w:val="0"/>
        <w:autoSpaceDE w:val="0"/>
        <w:autoSpaceDN w:val="0"/>
        <w:adjustRightInd w:val="0"/>
        <w:ind w:left="1440" w:hanging="720"/>
      </w:pPr>
    </w:p>
    <w:p w:rsidR="001E780D" w:rsidRDefault="001E780D" w:rsidP="001E780D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Data Factors: </w:t>
      </w:r>
    </w:p>
    <w:p w:rsidR="00B27D45" w:rsidRDefault="00B27D45" w:rsidP="001E780D">
      <w:pPr>
        <w:widowControl w:val="0"/>
        <w:autoSpaceDE w:val="0"/>
        <w:autoSpaceDN w:val="0"/>
        <w:adjustRightInd w:val="0"/>
        <w:ind w:left="2160" w:hanging="720"/>
      </w:pPr>
    </w:p>
    <w:p w:rsidR="001E780D" w:rsidRDefault="001E780D" w:rsidP="001E780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number of Acute Mental Illness Treatment beds by unit, by facility. </w:t>
      </w:r>
    </w:p>
    <w:p w:rsidR="00B27D45" w:rsidRDefault="00B27D45" w:rsidP="001E780D">
      <w:pPr>
        <w:widowControl w:val="0"/>
        <w:autoSpaceDE w:val="0"/>
        <w:autoSpaceDN w:val="0"/>
        <w:adjustRightInd w:val="0"/>
        <w:ind w:left="2160" w:hanging="720"/>
      </w:pPr>
    </w:p>
    <w:p w:rsidR="001E780D" w:rsidRDefault="001E780D" w:rsidP="001E780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Utilization data (Number of Acute Mental Illness Treatment Patient Days for the latest 12 months by unit, by facility). </w:t>
      </w:r>
    </w:p>
    <w:p w:rsidR="00B27D45" w:rsidRDefault="00B27D45" w:rsidP="001E780D">
      <w:pPr>
        <w:widowControl w:val="0"/>
        <w:autoSpaceDE w:val="0"/>
        <w:autoSpaceDN w:val="0"/>
        <w:adjustRightInd w:val="0"/>
        <w:ind w:left="1440" w:hanging="720"/>
      </w:pPr>
    </w:p>
    <w:p w:rsidR="001E780D" w:rsidRDefault="001E780D" w:rsidP="001E780D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Criteria #2:  Acute treatment services should be provided only to persons who cannot be served effectively in less restrictive and less costly settings. </w:t>
      </w:r>
    </w:p>
    <w:p w:rsidR="00B27D45" w:rsidRDefault="00B27D45" w:rsidP="001E780D">
      <w:pPr>
        <w:widowControl w:val="0"/>
        <w:autoSpaceDE w:val="0"/>
        <w:autoSpaceDN w:val="0"/>
        <w:adjustRightInd w:val="0"/>
        <w:ind w:left="1440" w:hanging="720"/>
      </w:pPr>
    </w:p>
    <w:p w:rsidR="001E780D" w:rsidRDefault="001E780D" w:rsidP="001E780D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>Standard #1:  All acute services should utilize specific admission criteria and procedures which insure that each potential client is screened to d</w:t>
      </w:r>
      <w:r w:rsidR="00B13F62">
        <w:t xml:space="preserve">etermine whether they could be </w:t>
      </w:r>
      <w:r>
        <w:t xml:space="preserve">served in an ambulatory or alternative community-based residential program. </w:t>
      </w:r>
    </w:p>
    <w:p w:rsidR="00B27D45" w:rsidRDefault="00B27D45" w:rsidP="001E780D">
      <w:pPr>
        <w:widowControl w:val="0"/>
        <w:autoSpaceDE w:val="0"/>
        <w:autoSpaceDN w:val="0"/>
        <w:adjustRightInd w:val="0"/>
        <w:ind w:left="1440" w:hanging="720"/>
      </w:pPr>
    </w:p>
    <w:p w:rsidR="001E780D" w:rsidRDefault="001E780D" w:rsidP="001E780D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>
        <w:tab/>
        <w:t xml:space="preserve">Date Factors: </w:t>
      </w:r>
    </w:p>
    <w:p w:rsidR="00B27D45" w:rsidRDefault="00B27D45" w:rsidP="001E780D">
      <w:pPr>
        <w:widowControl w:val="0"/>
        <w:autoSpaceDE w:val="0"/>
        <w:autoSpaceDN w:val="0"/>
        <w:adjustRightInd w:val="0"/>
        <w:ind w:left="2160" w:hanging="720"/>
      </w:pPr>
    </w:p>
    <w:p w:rsidR="001E780D" w:rsidRDefault="001E780D" w:rsidP="001E780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Compliance with the American Psychiatric Association's recommended admission criteria stipulated in PSRO guidelines. </w:t>
      </w:r>
    </w:p>
    <w:p w:rsidR="00B27D45" w:rsidRDefault="00B27D45" w:rsidP="001E780D">
      <w:pPr>
        <w:widowControl w:val="0"/>
        <w:autoSpaceDE w:val="0"/>
        <w:autoSpaceDN w:val="0"/>
        <w:adjustRightInd w:val="0"/>
        <w:ind w:left="2160" w:hanging="720"/>
      </w:pPr>
    </w:p>
    <w:p w:rsidR="001E780D" w:rsidRDefault="001E780D" w:rsidP="001E780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copy of each provider's admission policies for admission and evaluation of clients. </w:t>
      </w:r>
    </w:p>
    <w:p w:rsidR="00B27D45" w:rsidRDefault="00B27D45" w:rsidP="001E780D">
      <w:pPr>
        <w:widowControl w:val="0"/>
        <w:autoSpaceDE w:val="0"/>
        <w:autoSpaceDN w:val="0"/>
        <w:adjustRightInd w:val="0"/>
        <w:ind w:left="1440" w:hanging="720"/>
      </w:pPr>
    </w:p>
    <w:p w:rsidR="001E780D" w:rsidRDefault="001E780D" w:rsidP="001E780D">
      <w:pPr>
        <w:widowControl w:val="0"/>
        <w:autoSpaceDE w:val="0"/>
        <w:autoSpaceDN w:val="0"/>
        <w:adjustRightInd w:val="0"/>
        <w:ind w:left="1440" w:hanging="720"/>
      </w:pPr>
      <w:r>
        <w:t>m)</w:t>
      </w:r>
      <w:r>
        <w:tab/>
        <w:t xml:space="preserve">Standard #2:  All facilities providing acute mental illness services should utilize admission procedures and criteria that specify those patient characteristics necessary for admission to the service. </w:t>
      </w:r>
    </w:p>
    <w:p w:rsidR="00B27D45" w:rsidRDefault="00B27D45" w:rsidP="001E780D">
      <w:pPr>
        <w:widowControl w:val="0"/>
        <w:autoSpaceDE w:val="0"/>
        <w:autoSpaceDN w:val="0"/>
        <w:adjustRightInd w:val="0"/>
        <w:ind w:left="1440" w:hanging="720"/>
      </w:pPr>
    </w:p>
    <w:p w:rsidR="001E780D" w:rsidRDefault="001E780D" w:rsidP="001E780D">
      <w:pPr>
        <w:widowControl w:val="0"/>
        <w:autoSpaceDE w:val="0"/>
        <w:autoSpaceDN w:val="0"/>
        <w:adjustRightInd w:val="0"/>
        <w:ind w:left="1440" w:hanging="720"/>
      </w:pPr>
      <w:r>
        <w:t>n)</w:t>
      </w:r>
      <w:r>
        <w:tab/>
        <w:t xml:space="preserve">Data Factors: </w:t>
      </w:r>
    </w:p>
    <w:p w:rsidR="00B27D45" w:rsidRDefault="00B27D45" w:rsidP="001E780D">
      <w:pPr>
        <w:widowControl w:val="0"/>
        <w:autoSpaceDE w:val="0"/>
        <w:autoSpaceDN w:val="0"/>
        <w:adjustRightInd w:val="0"/>
        <w:ind w:left="2160" w:hanging="720"/>
      </w:pPr>
    </w:p>
    <w:p w:rsidR="001E780D" w:rsidRDefault="001E780D" w:rsidP="001E780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Compliance with the </w:t>
      </w:r>
      <w:r w:rsidR="00B13F62">
        <w:t>A</w:t>
      </w:r>
      <w:r>
        <w:t xml:space="preserve">merican Psychiatric Association's recommended admission criteria stipulated in PSRO guidelines. </w:t>
      </w:r>
    </w:p>
    <w:p w:rsidR="00B27D45" w:rsidRDefault="00B27D45" w:rsidP="001E780D">
      <w:pPr>
        <w:widowControl w:val="0"/>
        <w:autoSpaceDE w:val="0"/>
        <w:autoSpaceDN w:val="0"/>
        <w:adjustRightInd w:val="0"/>
        <w:ind w:left="2160" w:hanging="720"/>
      </w:pPr>
    </w:p>
    <w:p w:rsidR="001E780D" w:rsidRDefault="001E780D" w:rsidP="001E780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copy of each provider's admission policies for admission and evaluation of clients. </w:t>
      </w:r>
    </w:p>
    <w:p w:rsidR="001E780D" w:rsidRDefault="001E780D" w:rsidP="001E780D">
      <w:pPr>
        <w:widowControl w:val="0"/>
        <w:autoSpaceDE w:val="0"/>
        <w:autoSpaceDN w:val="0"/>
        <w:adjustRightInd w:val="0"/>
        <w:ind w:left="2160" w:hanging="720"/>
      </w:pPr>
    </w:p>
    <w:p w:rsidR="001E780D" w:rsidRDefault="001E780D" w:rsidP="001E780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5 Ill. Reg. 3214, effective March 18, 1981) </w:t>
      </w:r>
    </w:p>
    <w:sectPr w:rsidR="001E780D" w:rsidSect="001E78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780D"/>
    <w:rsid w:val="001E780D"/>
    <w:rsid w:val="002B0D22"/>
    <w:rsid w:val="005C3366"/>
    <w:rsid w:val="007A7843"/>
    <w:rsid w:val="00B13F62"/>
    <w:rsid w:val="00B27D45"/>
    <w:rsid w:val="00E5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2012-06-22T02:14:00Z</dcterms:created>
  <dcterms:modified xsi:type="dcterms:W3CDTF">2012-06-22T02:14:00Z</dcterms:modified>
</cp:coreProperties>
</file>