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34" w:rsidRDefault="00D82534" w:rsidP="00D82534">
      <w:pPr>
        <w:widowControl w:val="0"/>
        <w:autoSpaceDE w:val="0"/>
        <w:autoSpaceDN w:val="0"/>
        <w:adjustRightInd w:val="0"/>
      </w:pPr>
      <w:bookmarkStart w:id="0" w:name="_GoBack"/>
      <w:bookmarkEnd w:id="0"/>
    </w:p>
    <w:p w:rsidR="00D82534" w:rsidRDefault="00D82534" w:rsidP="00D82534">
      <w:pPr>
        <w:widowControl w:val="0"/>
        <w:autoSpaceDE w:val="0"/>
        <w:autoSpaceDN w:val="0"/>
        <w:adjustRightInd w:val="0"/>
      </w:pPr>
      <w:r>
        <w:rPr>
          <w:b/>
          <w:bCs/>
        </w:rPr>
        <w:t>Section 1250.1730  Availability of Service</w:t>
      </w:r>
      <w:r>
        <w:t xml:space="preserve"> </w:t>
      </w:r>
    </w:p>
    <w:p w:rsidR="00D82534" w:rsidRDefault="00D82534" w:rsidP="00D82534">
      <w:pPr>
        <w:widowControl w:val="0"/>
        <w:autoSpaceDE w:val="0"/>
        <w:autoSpaceDN w:val="0"/>
        <w:adjustRightInd w:val="0"/>
      </w:pPr>
    </w:p>
    <w:p w:rsidR="00D82534" w:rsidRDefault="00D82534" w:rsidP="00D82534">
      <w:pPr>
        <w:widowControl w:val="0"/>
        <w:autoSpaceDE w:val="0"/>
        <w:autoSpaceDN w:val="0"/>
        <w:adjustRightInd w:val="0"/>
        <w:ind w:left="1440" w:hanging="720"/>
      </w:pPr>
      <w:r>
        <w:t>a)</w:t>
      </w:r>
      <w:r>
        <w:tab/>
        <w:t xml:space="preserve">Criteria #1:  Is the proper staff available to perform such surgery?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b)</w:t>
      </w:r>
      <w:r>
        <w:tab/>
        <w:t xml:space="preserve">Standard #1:  There should be the following staff performing open heart surgery: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1)</w:t>
      </w:r>
      <w:r>
        <w:tab/>
        <w:t xml:space="preserve">Cardiac Surgeons (1 certified by the American Board of Thoracic Surgery and 1 qualified by the American Board of Thoracic Surgery) with special competence in cardiology, including cardiopulmonary anatomy, physiology, pathology, and pharmacology; extracorporeal perfusion technique; and interpretation of catheterization - angiographic data).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2)</w:t>
      </w:r>
      <w:r>
        <w:tab/>
        <w:t xml:space="preserve">Operating room nurse personnel (RN, LPN, Surgical Technician).  The nurse to patient ratio for the recovery module of open heart surgery patient care should be no less than one nurse per one patient in the immediate recovery phase and one nurse per 2 patients thereafter.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3)</w:t>
      </w:r>
      <w:r>
        <w:tab/>
        <w:t xml:space="preserve">Anesthesiologists (Board certified by the American Board of Anesthesiology).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4)</w:t>
      </w:r>
      <w:r>
        <w:tab/>
        <w:t xml:space="preserve">Adult Cardiologists (Board certified by the American Board of Internal Medicine with subspecialty certification in cardiology).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5)</w:t>
      </w:r>
      <w:r>
        <w:tab/>
        <w:t xml:space="preserve">Physician who is Board certified in anatomic and clinical pathology, with special expertise in microbiology, </w:t>
      </w:r>
      <w:proofErr w:type="spellStart"/>
      <w:r>
        <w:t>bloodbanking</w:t>
      </w:r>
      <w:proofErr w:type="spellEnd"/>
      <w:r>
        <w:t xml:space="preserve">, lab aspects of blood coagulation, blood gases, and electrolytes.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6)</w:t>
      </w:r>
      <w:r>
        <w:tab/>
        <w:t xml:space="preserve">Pump technician, or operator of the extracorporeal pump </w:t>
      </w:r>
      <w:proofErr w:type="spellStart"/>
      <w:r>
        <w:t>oxygenator</w:t>
      </w:r>
      <w:proofErr w:type="spellEnd"/>
      <w:r>
        <w:t xml:space="preserve">, who should have in-depth experience on an active cardiac surgical service that includes perfusion physiology, mechanics of pump operation, sterile technique, and use of monitoring equipment, whether he/she be a physician, nurse or technician. </w:t>
      </w:r>
    </w:p>
    <w:p w:rsidR="009E208E" w:rsidRDefault="009E208E" w:rsidP="00D82534">
      <w:pPr>
        <w:widowControl w:val="0"/>
        <w:autoSpaceDE w:val="0"/>
        <w:autoSpaceDN w:val="0"/>
        <w:adjustRightInd w:val="0"/>
        <w:ind w:left="2160" w:hanging="720"/>
      </w:pPr>
    </w:p>
    <w:p w:rsidR="00D82534" w:rsidRDefault="00D82534" w:rsidP="00D82534">
      <w:pPr>
        <w:widowControl w:val="0"/>
        <w:autoSpaceDE w:val="0"/>
        <w:autoSpaceDN w:val="0"/>
        <w:adjustRightInd w:val="0"/>
        <w:ind w:left="2160" w:hanging="720"/>
      </w:pPr>
      <w:r>
        <w:t>7)</w:t>
      </w:r>
      <w:r>
        <w:tab/>
      </w:r>
      <w:proofErr w:type="spellStart"/>
      <w:r>
        <w:t>Radiologic</w:t>
      </w:r>
      <w:proofErr w:type="spellEnd"/>
      <w:r>
        <w:t xml:space="preserve"> Technologist experienced in angiographic principles and catheterization procedure techniques who is experienced in the usage, operation and care of all catheterization equipment.  (The staffing standards detailed in this Section shall be utilized for review unless licensure standards are adopted and promulgated by the agency in accordance with the "Illinois Administrative Procedure Act" for this service in which case those standards shall be utilized).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c)</w:t>
      </w:r>
      <w:r>
        <w:tab/>
        <w:t xml:space="preserve">Criteria #2:  Does all staff have access to continuing education programs?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d)</w:t>
      </w:r>
      <w:r>
        <w:tab/>
        <w:t xml:space="preserve">Standard #1:  Staff should be aware of continuing education opportunities and have access to such programs.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e)</w:t>
      </w:r>
      <w:r>
        <w:tab/>
        <w:t xml:space="preserve">Data Factors:  Programs available.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f)</w:t>
      </w:r>
      <w:r>
        <w:tab/>
        <w:t xml:space="preserve">Criteria #3:  Do all staff members have training in CPR and advanced life support? </w:t>
      </w:r>
    </w:p>
    <w:p w:rsidR="009E208E" w:rsidRDefault="009E208E" w:rsidP="00D82534">
      <w:pPr>
        <w:widowControl w:val="0"/>
        <w:autoSpaceDE w:val="0"/>
        <w:autoSpaceDN w:val="0"/>
        <w:adjustRightInd w:val="0"/>
        <w:ind w:left="1440" w:hanging="720"/>
      </w:pPr>
    </w:p>
    <w:p w:rsidR="00D82534" w:rsidRDefault="00D82534" w:rsidP="00D82534">
      <w:pPr>
        <w:widowControl w:val="0"/>
        <w:autoSpaceDE w:val="0"/>
        <w:autoSpaceDN w:val="0"/>
        <w:adjustRightInd w:val="0"/>
        <w:ind w:left="1440" w:hanging="720"/>
      </w:pPr>
      <w:r>
        <w:t>g)</w:t>
      </w:r>
      <w:r>
        <w:tab/>
        <w:t xml:space="preserve">Data Factors:  Staff training. </w:t>
      </w:r>
    </w:p>
    <w:sectPr w:rsidR="00D82534" w:rsidSect="00D825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534"/>
    <w:rsid w:val="00167B30"/>
    <w:rsid w:val="00482840"/>
    <w:rsid w:val="005C3366"/>
    <w:rsid w:val="009E208E"/>
    <w:rsid w:val="00A4714A"/>
    <w:rsid w:val="00D8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