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79" w:rsidRDefault="00304379" w:rsidP="003043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379" w:rsidRDefault="00304379" w:rsidP="003043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1250.730  State Agency Findings</w:t>
      </w:r>
      <w:r>
        <w:t xml:space="preserve"> </w:t>
      </w:r>
    </w:p>
    <w:p w:rsidR="00304379" w:rsidRDefault="00304379" w:rsidP="00304379">
      <w:pPr>
        <w:widowControl w:val="0"/>
        <w:autoSpaceDE w:val="0"/>
        <w:autoSpaceDN w:val="0"/>
        <w:adjustRightInd w:val="0"/>
      </w:pPr>
    </w:p>
    <w:p w:rsidR="00304379" w:rsidRDefault="00304379" w:rsidP="00304379">
      <w:pPr>
        <w:widowControl w:val="0"/>
        <w:autoSpaceDE w:val="0"/>
        <w:autoSpaceDN w:val="0"/>
        <w:adjustRightInd w:val="0"/>
      </w:pPr>
      <w:r>
        <w:t xml:space="preserve">The State Agency shall provide to providers of health services and other persons subject to review upon completion of a review, any findings made on the appropriateness of the service as currently offered and all other appropriate information respecting the review. </w:t>
      </w:r>
    </w:p>
    <w:sectPr w:rsidR="00304379" w:rsidSect="00304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379"/>
    <w:rsid w:val="00220736"/>
    <w:rsid w:val="00304379"/>
    <w:rsid w:val="003B6962"/>
    <w:rsid w:val="005C3366"/>
    <w:rsid w:val="007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