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01" w:rsidRDefault="00DA3D01" w:rsidP="00DA3D01">
      <w:pPr>
        <w:widowControl/>
        <w:rPr>
          <w:rFonts w:ascii="Times New Roman" w:hAnsi="Times New Roman"/>
          <w:b/>
          <w:bCs/>
        </w:rPr>
      </w:pPr>
    </w:p>
    <w:p w:rsidR="00DA3D01" w:rsidRDefault="00DA3D01" w:rsidP="00DA3D01">
      <w:pPr>
        <w:widowControl/>
        <w:rPr>
          <w:rFonts w:ascii="Times New Roman" w:hAnsi="Times New Roman"/>
          <w:b/>
          <w:bCs/>
        </w:rPr>
      </w:pPr>
      <w:r>
        <w:rPr>
          <w:rFonts w:ascii="Times New Roman" w:hAnsi="Times New Roman"/>
          <w:b/>
          <w:bCs/>
        </w:rPr>
        <w:t>Section 1130.230  Fees</w:t>
      </w:r>
    </w:p>
    <w:p w:rsidR="00DA3D01" w:rsidRDefault="00DA3D01" w:rsidP="00DA3D01">
      <w:pPr>
        <w:widowControl/>
        <w:rPr>
          <w:rFonts w:ascii="Times New Roman" w:hAnsi="Times New Roman"/>
          <w:b/>
          <w:bCs/>
        </w:rPr>
      </w:pPr>
    </w:p>
    <w:p w:rsidR="00DA3D01" w:rsidRDefault="00DA3D01" w:rsidP="00DA3D01">
      <w:pPr>
        <w:widowControl/>
        <w:ind w:left="1440" w:hanging="720"/>
        <w:rPr>
          <w:rFonts w:ascii="Times New Roman" w:hAnsi="Times New Roman"/>
        </w:rPr>
      </w:pPr>
      <w:r>
        <w:rPr>
          <w:rFonts w:ascii="Times New Roman" w:hAnsi="Times New Roman"/>
        </w:rPr>
        <w:t>a)</w:t>
      </w:r>
      <w:r>
        <w:rPr>
          <w:rFonts w:ascii="Times New Roman" w:hAnsi="Times New Roman"/>
        </w:rPr>
        <w:tab/>
        <w:t xml:space="preserve">HFSRB staff shall </w:t>
      </w:r>
      <w:r>
        <w:rPr>
          <w:rFonts w:ascii="Times New Roman" w:hAnsi="Times New Roman"/>
          <w:i/>
          <w:iCs/>
        </w:rPr>
        <w:t xml:space="preserve">charge and collect an amount determined by </w:t>
      </w:r>
      <w:r>
        <w:rPr>
          <w:rFonts w:ascii="Times New Roman" w:hAnsi="Times New Roman"/>
          <w:iCs/>
        </w:rPr>
        <w:t>HFSRB</w:t>
      </w:r>
      <w:r>
        <w:rPr>
          <w:rFonts w:ascii="Times New Roman" w:hAnsi="Times New Roman"/>
          <w:i/>
          <w:iCs/>
        </w:rPr>
        <w:t xml:space="preserve"> and </w:t>
      </w:r>
      <w:r>
        <w:rPr>
          <w:rFonts w:ascii="Times New Roman" w:hAnsi="Times New Roman"/>
          <w:iCs/>
        </w:rPr>
        <w:t>its</w:t>
      </w:r>
      <w:r>
        <w:rPr>
          <w:rFonts w:ascii="Times New Roman" w:hAnsi="Times New Roman"/>
          <w:i/>
          <w:iCs/>
        </w:rPr>
        <w:t xml:space="preserve"> staff to be reasonable fees for processing of the applications by </w:t>
      </w:r>
      <w:r>
        <w:rPr>
          <w:rFonts w:ascii="Times New Roman" w:hAnsi="Times New Roman"/>
          <w:iCs/>
        </w:rPr>
        <w:t>HFSRB.</w:t>
      </w:r>
      <w:r>
        <w:rPr>
          <w:rFonts w:ascii="Times New Roman" w:hAnsi="Times New Roman"/>
          <w:i/>
          <w:iCs/>
        </w:rPr>
        <w:t xml:space="preserve">  </w:t>
      </w:r>
      <w:r>
        <w:rPr>
          <w:rFonts w:ascii="Times New Roman" w:hAnsi="Times New Roman"/>
          <w:iCs/>
        </w:rPr>
        <w:t>HFSRB</w:t>
      </w:r>
      <w:r>
        <w:rPr>
          <w:rFonts w:ascii="Times New Roman" w:hAnsi="Times New Roman"/>
          <w:i/>
          <w:iCs/>
        </w:rPr>
        <w:t xml:space="preserve"> shall set amounts by rule </w:t>
      </w:r>
      <w:r>
        <w:rPr>
          <w:rFonts w:ascii="Times New Roman" w:hAnsi="Times New Roman"/>
          <w:iCs/>
        </w:rPr>
        <w:t xml:space="preserve">(see subsection (h)).  </w:t>
      </w:r>
      <w:r>
        <w:rPr>
          <w:rFonts w:ascii="Times New Roman" w:hAnsi="Times New Roman"/>
          <w:i/>
        </w:rPr>
        <w:t xml:space="preserve">Application fees for continuing care retirement communities and other health care models that include regulated and unregulated components shall apply only to those components subject to regulation under the Act.  </w:t>
      </w:r>
      <w:r>
        <w:rPr>
          <w:rFonts w:ascii="Times New Roman" w:hAnsi="Times New Roman"/>
          <w:i/>
          <w:iCs/>
        </w:rPr>
        <w:t xml:space="preserve">All fees and fines collected under the Act shall be deposited into the Illinois Health Facilities Planning Fund to be used for the expenses of administering </w:t>
      </w:r>
      <w:r>
        <w:rPr>
          <w:rFonts w:ascii="Times New Roman" w:hAnsi="Times New Roman"/>
        </w:rPr>
        <w:t>the</w:t>
      </w:r>
      <w:r>
        <w:rPr>
          <w:rFonts w:ascii="Times New Roman" w:hAnsi="Times New Roman"/>
          <w:i/>
          <w:iCs/>
        </w:rPr>
        <w:t xml:space="preserve"> Act.</w:t>
      </w:r>
      <w:r>
        <w:rPr>
          <w:rFonts w:ascii="Times New Roman" w:hAnsi="Times New Roman"/>
        </w:rPr>
        <w:t xml:space="preserve"> [20 ILCS 3960/12.2]</w:t>
      </w:r>
    </w:p>
    <w:p w:rsidR="00DA3D01" w:rsidRDefault="00DA3D01" w:rsidP="00DA3D01">
      <w:pPr>
        <w:rPr>
          <w:rFonts w:ascii="Times New Roman" w:hAnsi="Times New Roman"/>
        </w:rPr>
      </w:pPr>
    </w:p>
    <w:p w:rsidR="00DA3D01" w:rsidRDefault="00DA3D01" w:rsidP="00DA3D01">
      <w:pPr>
        <w:widowControl/>
        <w:ind w:left="1440" w:hanging="720"/>
        <w:rPr>
          <w:rFonts w:ascii="Times New Roman" w:hAnsi="Times New Roman"/>
        </w:rPr>
      </w:pPr>
      <w:r>
        <w:rPr>
          <w:rFonts w:ascii="Times New Roman" w:hAnsi="Times New Roman"/>
        </w:rPr>
        <w:t>b)</w:t>
      </w:r>
      <w:r>
        <w:rPr>
          <w:rFonts w:ascii="Times New Roman" w:hAnsi="Times New Roman"/>
        </w:rPr>
        <w:tab/>
        <w:t>A fee shall be assessed on all matters requiring an application</w:t>
      </w:r>
      <w:r w:rsidR="00EC1C7A">
        <w:rPr>
          <w:rFonts w:ascii="Times New Roman" w:hAnsi="Times New Roman"/>
        </w:rPr>
        <w:t>-</w:t>
      </w:r>
      <w:r>
        <w:rPr>
          <w:rFonts w:ascii="Times New Roman" w:hAnsi="Times New Roman"/>
        </w:rPr>
        <w:t>processing fee (as detailed in other Sections of this Part), except for the following:</w:t>
      </w:r>
    </w:p>
    <w:p w:rsidR="00DA3D01" w:rsidRDefault="00DA3D01" w:rsidP="00DA3D01">
      <w:pPr>
        <w:rPr>
          <w:rFonts w:ascii="Times New Roman" w:hAnsi="Times New Roman"/>
        </w:rPr>
      </w:pPr>
    </w:p>
    <w:p w:rsidR="00DA3D01" w:rsidRDefault="00DA3D01" w:rsidP="00DA3D01">
      <w:pPr>
        <w:widowControl/>
        <w:ind w:left="2160" w:hanging="720"/>
        <w:rPr>
          <w:rFonts w:ascii="Times New Roman" w:hAnsi="Times New Roman"/>
        </w:rPr>
      </w:pPr>
      <w:r>
        <w:rPr>
          <w:rFonts w:ascii="Times New Roman" w:hAnsi="Times New Roman"/>
        </w:rPr>
        <w:t>1)</w:t>
      </w:r>
      <w:r>
        <w:rPr>
          <w:rFonts w:ascii="Times New Roman" w:hAnsi="Times New Roman"/>
        </w:rPr>
        <w:tab/>
        <w:t>projects classified as emergency; or</w:t>
      </w:r>
    </w:p>
    <w:p w:rsidR="00DA3D01" w:rsidRDefault="00DA3D01" w:rsidP="00DA3D01">
      <w:pPr>
        <w:rPr>
          <w:rFonts w:ascii="Times New Roman" w:hAnsi="Times New Roman"/>
        </w:rPr>
      </w:pPr>
    </w:p>
    <w:p w:rsidR="00DA3D01" w:rsidRDefault="00DA3D01" w:rsidP="00DA3D01">
      <w:pPr>
        <w:widowControl/>
        <w:ind w:left="2160" w:hanging="720"/>
        <w:rPr>
          <w:rFonts w:ascii="Times New Roman" w:hAnsi="Times New Roman"/>
        </w:rPr>
      </w:pPr>
      <w:r>
        <w:rPr>
          <w:rFonts w:ascii="Times New Roman" w:hAnsi="Times New Roman"/>
        </w:rPr>
        <w:t>2)</w:t>
      </w:r>
      <w:r>
        <w:rPr>
          <w:rFonts w:ascii="Times New Roman" w:hAnsi="Times New Roman"/>
        </w:rPr>
        <w:tab/>
        <w:t>projects that are not subject to a fee in accordance with the provisions of Subpart E.</w:t>
      </w:r>
    </w:p>
    <w:p w:rsidR="00DA3D01" w:rsidRDefault="00DA3D01" w:rsidP="00DA3D01">
      <w:pPr>
        <w:rPr>
          <w:rFonts w:ascii="Times New Roman" w:hAnsi="Times New Roman"/>
        </w:rPr>
      </w:pPr>
    </w:p>
    <w:p w:rsidR="00DA3D01" w:rsidRDefault="00DA3D01" w:rsidP="00DA3D01">
      <w:pPr>
        <w:widowControl/>
        <w:ind w:left="1440" w:hanging="720"/>
        <w:rPr>
          <w:rFonts w:ascii="Times New Roman" w:hAnsi="Times New Roman"/>
        </w:rPr>
      </w:pPr>
      <w:r>
        <w:rPr>
          <w:rFonts w:ascii="Times New Roman" w:hAnsi="Times New Roman"/>
        </w:rPr>
        <w:t>c)</w:t>
      </w:r>
      <w:r>
        <w:rPr>
          <w:rFonts w:ascii="Times New Roman" w:hAnsi="Times New Roman"/>
        </w:rPr>
        <w:tab/>
        <w:t>Fee payment shall be by check or money order made payable to the Illinois Department of Public Health.</w:t>
      </w:r>
    </w:p>
    <w:p w:rsidR="00DA3D01" w:rsidRDefault="00DA3D01" w:rsidP="00DA3D01">
      <w:pPr>
        <w:rPr>
          <w:rFonts w:ascii="Times New Roman" w:hAnsi="Times New Roman"/>
        </w:rPr>
      </w:pPr>
    </w:p>
    <w:p w:rsidR="00DA3D01" w:rsidRDefault="00DA3D01" w:rsidP="00DA3D01">
      <w:pPr>
        <w:widowControl/>
        <w:ind w:left="1440" w:hanging="720"/>
        <w:rPr>
          <w:rFonts w:ascii="Times New Roman" w:hAnsi="Times New Roman"/>
        </w:rPr>
      </w:pPr>
      <w:r>
        <w:rPr>
          <w:rFonts w:ascii="Times New Roman" w:hAnsi="Times New Roman"/>
        </w:rPr>
        <w:t>d)</w:t>
      </w:r>
      <w:r>
        <w:rPr>
          <w:rFonts w:ascii="Times New Roman" w:hAnsi="Times New Roman"/>
        </w:rPr>
        <w:tab/>
        <w:t>Any matter requiring an application processing fee shall be declared null and void if payment of the total fee has not been received by HFSRB staff within 30 days after notice of the amount due has been received by an applicant or person requesting action from HFSRB.</w:t>
      </w:r>
    </w:p>
    <w:p w:rsidR="00DA3D01" w:rsidRDefault="00DA3D01" w:rsidP="00DA3D01">
      <w:pPr>
        <w:rPr>
          <w:rFonts w:ascii="Times New Roman" w:hAnsi="Times New Roman"/>
        </w:rPr>
      </w:pPr>
    </w:p>
    <w:p w:rsidR="00DA3D01" w:rsidRDefault="00DA3D01" w:rsidP="00DA3D01">
      <w:pPr>
        <w:widowControl/>
        <w:ind w:left="1440" w:hanging="720"/>
        <w:rPr>
          <w:rFonts w:ascii="Times New Roman" w:hAnsi="Times New Roman"/>
        </w:rPr>
      </w:pPr>
      <w:r>
        <w:rPr>
          <w:rFonts w:ascii="Times New Roman" w:hAnsi="Times New Roman"/>
        </w:rPr>
        <w:t>e)</w:t>
      </w:r>
      <w:r>
        <w:rPr>
          <w:rFonts w:ascii="Times New Roman" w:hAnsi="Times New Roman"/>
        </w:rPr>
        <w:tab/>
        <w:t>No action shall be taken by HFSRB on any matter requiring an application processing fee for which the total required fee has not been received.</w:t>
      </w:r>
    </w:p>
    <w:p w:rsidR="00DA3D01" w:rsidRDefault="00DA3D01" w:rsidP="00DA3D01">
      <w:pPr>
        <w:rPr>
          <w:rFonts w:ascii="Times New Roman" w:hAnsi="Times New Roman"/>
        </w:rPr>
      </w:pPr>
    </w:p>
    <w:p w:rsidR="00DA3D01" w:rsidRDefault="00DA3D01" w:rsidP="00DA3D01">
      <w:pPr>
        <w:widowControl/>
        <w:ind w:left="1440" w:hanging="720"/>
        <w:rPr>
          <w:rFonts w:ascii="Times New Roman" w:hAnsi="Times New Roman"/>
        </w:rPr>
      </w:pPr>
      <w:r>
        <w:rPr>
          <w:rFonts w:ascii="Times New Roman" w:hAnsi="Times New Roman"/>
        </w:rPr>
        <w:t>f)</w:t>
      </w:r>
      <w:r>
        <w:rPr>
          <w:rFonts w:ascii="Times New Roman" w:hAnsi="Times New Roman"/>
        </w:rPr>
        <w:tab/>
        <w:t>Fee payments are not refundable and may be recovered in full or in part only by petitioning the Illinois Court of Claims for recovery.</w:t>
      </w:r>
    </w:p>
    <w:p w:rsidR="00DA3D01" w:rsidRDefault="00DA3D01" w:rsidP="00DA3D01">
      <w:pPr>
        <w:rPr>
          <w:rFonts w:ascii="Times New Roman" w:hAnsi="Times New Roman"/>
        </w:rPr>
      </w:pPr>
    </w:p>
    <w:p w:rsidR="00DA3D01" w:rsidRDefault="00DA3D01" w:rsidP="00DA3D01">
      <w:pPr>
        <w:widowControl/>
        <w:ind w:left="1440" w:hanging="720"/>
        <w:rPr>
          <w:rFonts w:ascii="Times New Roman" w:hAnsi="Times New Roman"/>
        </w:rPr>
      </w:pPr>
      <w:r>
        <w:rPr>
          <w:rFonts w:ascii="Times New Roman" w:hAnsi="Times New Roman"/>
        </w:rPr>
        <w:t>g)</w:t>
      </w:r>
      <w:r>
        <w:rPr>
          <w:rFonts w:ascii="Times New Roman" w:hAnsi="Times New Roman"/>
        </w:rPr>
        <w:tab/>
        <w:t>Appeal of any required fee amount is to be made to HFSRB, pursuant to Section 1130.810.</w:t>
      </w:r>
    </w:p>
    <w:p w:rsidR="00DA3D01" w:rsidRDefault="00DA3D01" w:rsidP="00DA3D01">
      <w:pPr>
        <w:widowControl/>
        <w:rPr>
          <w:rFonts w:ascii="Times New Roman" w:hAnsi="Times New Roman"/>
        </w:rPr>
      </w:pPr>
    </w:p>
    <w:p w:rsidR="00DA3D01" w:rsidRDefault="00DA3D01" w:rsidP="00DA3D01">
      <w:pPr>
        <w:ind w:firstLine="720"/>
        <w:rPr>
          <w:rFonts w:ascii="Times New Roman" w:hAnsi="Times New Roman"/>
        </w:rPr>
      </w:pPr>
      <w:r>
        <w:rPr>
          <w:rFonts w:ascii="Times New Roman" w:hAnsi="Times New Roman"/>
        </w:rPr>
        <w:t>h)</w:t>
      </w:r>
      <w:r>
        <w:rPr>
          <w:rFonts w:ascii="Times New Roman" w:hAnsi="Times New Roman"/>
        </w:rPr>
        <w:tab/>
        <w:t>Types of Fees</w:t>
      </w:r>
    </w:p>
    <w:p w:rsidR="00DA3D01" w:rsidRDefault="00DA3D01" w:rsidP="00DA3D01">
      <w:pPr>
        <w:rPr>
          <w:rFonts w:ascii="Times New Roman" w:hAnsi="Times New Roman"/>
        </w:rPr>
      </w:pPr>
    </w:p>
    <w:p w:rsidR="00DA3D01" w:rsidRDefault="00DA3D01" w:rsidP="00DA3D01">
      <w:pPr>
        <w:ind w:left="720" w:firstLine="720"/>
        <w:rPr>
          <w:rFonts w:ascii="Times New Roman" w:hAnsi="Times New Roman"/>
        </w:rPr>
      </w:pPr>
      <w:r>
        <w:rPr>
          <w:rFonts w:ascii="Times New Roman" w:hAnsi="Times New Roman"/>
        </w:rPr>
        <w:t>1)</w:t>
      </w:r>
      <w:r>
        <w:rPr>
          <w:rFonts w:ascii="Times New Roman" w:hAnsi="Times New Roman"/>
        </w:rPr>
        <w:tab/>
        <w:t xml:space="preserve">Exemption Application Processing Fee </w:t>
      </w:r>
    </w:p>
    <w:p w:rsidR="00DA3D01" w:rsidRDefault="00DA3D01" w:rsidP="00DA3D01">
      <w:pPr>
        <w:ind w:left="1440" w:firstLine="720"/>
        <w:rPr>
          <w:rFonts w:ascii="Times New Roman" w:hAnsi="Times New Roman"/>
        </w:rPr>
      </w:pPr>
      <w:r>
        <w:rPr>
          <w:rFonts w:ascii="Times New Roman" w:hAnsi="Times New Roman"/>
        </w:rPr>
        <w:t>The exemption application processing fee shall be $2,500.</w:t>
      </w:r>
    </w:p>
    <w:p w:rsidR="00DA3D01" w:rsidRDefault="00DA3D01" w:rsidP="00DA3D01">
      <w:pPr>
        <w:rPr>
          <w:rFonts w:ascii="Times New Roman" w:hAnsi="Times New Roman"/>
        </w:rPr>
      </w:pPr>
    </w:p>
    <w:p w:rsidR="00DA3D01" w:rsidRDefault="00DA3D01" w:rsidP="00DA3D01">
      <w:pPr>
        <w:ind w:left="720" w:firstLine="720"/>
        <w:rPr>
          <w:rFonts w:ascii="Times New Roman" w:hAnsi="Times New Roman"/>
        </w:rPr>
      </w:pPr>
      <w:r>
        <w:rPr>
          <w:rFonts w:ascii="Times New Roman" w:hAnsi="Times New Roman"/>
        </w:rPr>
        <w:t>2)</w:t>
      </w:r>
      <w:r>
        <w:rPr>
          <w:rFonts w:ascii="Times New Roman" w:hAnsi="Times New Roman"/>
        </w:rPr>
        <w:tab/>
        <w:t>CON Permit Application Processing Fee</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A)</w:t>
      </w:r>
      <w:r>
        <w:rPr>
          <w:rFonts w:ascii="Times New Roman" w:hAnsi="Times New Roman"/>
        </w:rPr>
        <w:tab/>
        <w:t xml:space="preserve">All applicants, except those with projects that are not subject to a fee, are required to submit an application processing fee. An initial </w:t>
      </w:r>
      <w:r>
        <w:rPr>
          <w:rFonts w:ascii="Times New Roman" w:hAnsi="Times New Roman"/>
        </w:rPr>
        <w:lastRenderedPageBreak/>
        <w:t>fee deposit of $2,500 shall accompany each application for permit submitted to HFSRB.  When an application is deemed complete, the full amount of the fee shall be determined.</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B)</w:t>
      </w:r>
      <w:r>
        <w:rPr>
          <w:rFonts w:ascii="Times New Roman" w:hAnsi="Times New Roman"/>
        </w:rPr>
        <w:tab/>
        <w:t xml:space="preserve">HFSRB staff </w:t>
      </w:r>
      <w:r>
        <w:rPr>
          <w:rFonts w:ascii="Times New Roman" w:hAnsi="Times New Roman"/>
          <w:i/>
        </w:rPr>
        <w:t>shall charge and collect an amount determined by the State Board and the staff to be reasonable fees for the processing of applications by the State Board. Application fees for continuing care retirement communities and other health care models that include regulated and unregulated components shall apply only to those components subject to regulation under the Act.</w:t>
      </w:r>
      <w:r>
        <w:rPr>
          <w:rFonts w:ascii="Times New Roman" w:hAnsi="Times New Roman"/>
        </w:rPr>
        <w:t xml:space="preserve"> [20 ILCS 3960/12.2] </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C)</w:t>
      </w:r>
      <w:r>
        <w:rPr>
          <w:rFonts w:ascii="Times New Roman" w:hAnsi="Times New Roman"/>
        </w:rPr>
        <w:tab/>
        <w:t>Following the determination of estimated total project costs, the CON application processing fees are calculated as follows.  For each project having a total estimated project cost of:</w:t>
      </w:r>
    </w:p>
    <w:p w:rsidR="00DA3D01" w:rsidRDefault="00DA3D01" w:rsidP="00DA3D01">
      <w:pPr>
        <w:rPr>
          <w:rFonts w:ascii="Times New Roman" w:hAnsi="Times New Roman"/>
        </w:rPr>
      </w:pPr>
    </w:p>
    <w:p w:rsidR="00DA3D01" w:rsidRDefault="00DA3D01" w:rsidP="00DA3D01">
      <w:pPr>
        <w:ind w:left="3600" w:hanging="720"/>
        <w:rPr>
          <w:rFonts w:ascii="Times New Roman" w:hAnsi="Times New Roman"/>
        </w:rPr>
      </w:pPr>
      <w:r>
        <w:rPr>
          <w:rFonts w:ascii="Times New Roman" w:hAnsi="Times New Roman"/>
        </w:rPr>
        <w:t>i)</w:t>
      </w:r>
      <w:r>
        <w:rPr>
          <w:rFonts w:ascii="Times New Roman" w:hAnsi="Times New Roman"/>
        </w:rPr>
        <w:tab/>
        <w:t>less than $1,250,000, the application fee shall be $2,500;</w:t>
      </w:r>
    </w:p>
    <w:p w:rsidR="00DA3D01" w:rsidRDefault="00DA3D01" w:rsidP="00DA3D01">
      <w:pPr>
        <w:rPr>
          <w:rFonts w:ascii="Times New Roman" w:hAnsi="Times New Roman"/>
        </w:rPr>
      </w:pPr>
    </w:p>
    <w:p w:rsidR="00DA3D01" w:rsidRDefault="00DA3D01" w:rsidP="00DA3D01">
      <w:pPr>
        <w:ind w:left="3600" w:hanging="720"/>
        <w:rPr>
          <w:rFonts w:ascii="Times New Roman" w:hAnsi="Times New Roman"/>
        </w:rPr>
      </w:pPr>
      <w:r>
        <w:rPr>
          <w:rFonts w:ascii="Times New Roman" w:hAnsi="Times New Roman"/>
        </w:rPr>
        <w:t>ii)</w:t>
      </w:r>
      <w:r>
        <w:rPr>
          <w:rFonts w:ascii="Times New Roman" w:hAnsi="Times New Roman"/>
        </w:rPr>
        <w:tab/>
      </w:r>
      <w:r w:rsidR="009D51DF">
        <w:rPr>
          <w:rFonts w:ascii="Times New Roman" w:hAnsi="Times New Roman"/>
        </w:rPr>
        <w:t xml:space="preserve">at or </w:t>
      </w:r>
      <w:r>
        <w:rPr>
          <w:rFonts w:ascii="Times New Roman" w:hAnsi="Times New Roman"/>
        </w:rPr>
        <w:t>above $1,250,000, the application fee shall be 0.22% of the project costs.</w:t>
      </w:r>
    </w:p>
    <w:p w:rsidR="00DA3D01" w:rsidRDefault="00DA3D01" w:rsidP="00DA3D01">
      <w:pPr>
        <w:rPr>
          <w:rFonts w:ascii="Times New Roman" w:hAnsi="Times New Roman"/>
        </w:rPr>
      </w:pPr>
    </w:p>
    <w:p w:rsidR="00DA3D01" w:rsidRDefault="00DA3D01" w:rsidP="00DA3D01">
      <w:pPr>
        <w:ind w:left="1440" w:firstLine="720"/>
        <w:rPr>
          <w:rFonts w:ascii="Times New Roman" w:hAnsi="Times New Roman"/>
        </w:rPr>
      </w:pPr>
      <w:r>
        <w:rPr>
          <w:rFonts w:ascii="Times New Roman" w:hAnsi="Times New Roman"/>
        </w:rPr>
        <w:t>D)</w:t>
      </w:r>
      <w:r>
        <w:rPr>
          <w:rFonts w:ascii="Times New Roman" w:hAnsi="Times New Roman"/>
        </w:rPr>
        <w:tab/>
        <w:t>The maximum application fee shall not exceed $100,000.</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E)</w:t>
      </w:r>
      <w:r>
        <w:rPr>
          <w:rFonts w:ascii="Times New Roman" w:hAnsi="Times New Roman"/>
        </w:rPr>
        <w:tab/>
        <w:t>Once an application is deemed complete, written notice for any additional fee balance due will be sent to the applicant.  Applications shall be declared null and void if the total application fee has not been paid within 30 days after receipt of notice.</w:t>
      </w:r>
    </w:p>
    <w:p w:rsidR="00DA3D01" w:rsidRDefault="00DA3D01" w:rsidP="00DA3D01">
      <w:pPr>
        <w:rPr>
          <w:rFonts w:ascii="Times New Roman" w:hAnsi="Times New Roman"/>
        </w:rPr>
      </w:pPr>
    </w:p>
    <w:p w:rsidR="00DA3D01" w:rsidRDefault="00DA3D01" w:rsidP="00DA3D01">
      <w:pPr>
        <w:ind w:left="720" w:firstLine="720"/>
        <w:rPr>
          <w:rFonts w:ascii="Times New Roman" w:hAnsi="Times New Roman"/>
        </w:rPr>
      </w:pPr>
      <w:r>
        <w:rPr>
          <w:rFonts w:ascii="Times New Roman" w:hAnsi="Times New Roman"/>
        </w:rPr>
        <w:t>3)</w:t>
      </w:r>
      <w:r>
        <w:rPr>
          <w:rFonts w:ascii="Times New Roman" w:hAnsi="Times New Roman"/>
        </w:rPr>
        <w:tab/>
        <w:t>Modification of an Application for Permit</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A)</w:t>
      </w:r>
      <w:r>
        <w:rPr>
          <w:rFonts w:ascii="Times New Roman" w:hAnsi="Times New Roman"/>
        </w:rPr>
        <w:tab/>
        <w:t>If a modification of an application for permit results in an increase in the total estimated project cost, the application processing fee shall be recalculated on the basis of the revised estimated project cost.  This Section is applicable with respect to any additional fees required for a modified application.</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B)</w:t>
      </w:r>
      <w:r>
        <w:rPr>
          <w:rFonts w:ascii="Times New Roman" w:hAnsi="Times New Roman"/>
        </w:rPr>
        <w:tab/>
        <w:t>If a modification results in the need for an additional notification of opportunity for public hearing, then an additional fee of $2,000 will be assessed.</w:t>
      </w:r>
    </w:p>
    <w:p w:rsidR="00DA3D01" w:rsidRDefault="00DA3D01" w:rsidP="00DA3D01">
      <w:pPr>
        <w:rPr>
          <w:rFonts w:ascii="Times New Roman" w:hAnsi="Times New Roman"/>
        </w:rPr>
      </w:pPr>
    </w:p>
    <w:p w:rsidR="00DA3D01" w:rsidRDefault="00DA3D01" w:rsidP="00DA3D01">
      <w:pPr>
        <w:ind w:left="720" w:firstLine="720"/>
        <w:rPr>
          <w:rFonts w:ascii="Times New Roman" w:hAnsi="Times New Roman"/>
        </w:rPr>
      </w:pPr>
      <w:r>
        <w:rPr>
          <w:rFonts w:ascii="Times New Roman" w:hAnsi="Times New Roman"/>
        </w:rPr>
        <w:t>4)</w:t>
      </w:r>
      <w:r>
        <w:rPr>
          <w:rFonts w:ascii="Times New Roman" w:hAnsi="Times New Roman"/>
        </w:rPr>
        <w:tab/>
        <w:t>Request for Extension of Financial Commitment</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A)</w:t>
      </w:r>
      <w:r>
        <w:rPr>
          <w:rFonts w:ascii="Times New Roman" w:hAnsi="Times New Roman"/>
        </w:rPr>
        <w:tab/>
        <w:t>A request for extension shall be assessed a $500 application</w:t>
      </w:r>
      <w:r w:rsidR="00917514">
        <w:rPr>
          <w:rFonts w:ascii="Times New Roman" w:hAnsi="Times New Roman"/>
        </w:rPr>
        <w:t>-</w:t>
      </w:r>
      <w:r>
        <w:rPr>
          <w:rFonts w:ascii="Times New Roman" w:hAnsi="Times New Roman"/>
        </w:rPr>
        <w:t xml:space="preserve">processing fee and is subject to the requirements of this subsection (h).  </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lastRenderedPageBreak/>
        <w:t>B)</w:t>
      </w:r>
      <w:r>
        <w:rPr>
          <w:rFonts w:ascii="Times New Roman" w:hAnsi="Times New Roman"/>
        </w:rPr>
        <w:tab/>
        <w:t xml:space="preserve">A request for extension that </w:t>
      </w:r>
      <w:r w:rsidR="00917514">
        <w:rPr>
          <w:rFonts w:ascii="Times New Roman" w:hAnsi="Times New Roman"/>
        </w:rPr>
        <w:t>HFSRB receives</w:t>
      </w:r>
      <w:r>
        <w:rPr>
          <w:rFonts w:ascii="Times New Roman" w:hAnsi="Times New Roman"/>
        </w:rPr>
        <w:t xml:space="preserve"> less than 45 days prior to the permit financial commitment date shall be subject to an additional $500 late </w:t>
      </w:r>
      <w:r w:rsidR="00471F9F">
        <w:rPr>
          <w:rFonts w:ascii="Times New Roman" w:hAnsi="Times New Roman"/>
        </w:rPr>
        <w:t>application-</w:t>
      </w:r>
      <w:r>
        <w:rPr>
          <w:rFonts w:ascii="Times New Roman" w:hAnsi="Times New Roman"/>
        </w:rPr>
        <w:t xml:space="preserve">processing fee. </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C)</w:t>
      </w:r>
      <w:r>
        <w:rPr>
          <w:rFonts w:ascii="Times New Roman" w:hAnsi="Times New Roman"/>
        </w:rPr>
        <w:tab/>
      </w:r>
      <w:r w:rsidR="00471F9F">
        <w:rPr>
          <w:rFonts w:ascii="Times New Roman" w:hAnsi="Times New Roman"/>
        </w:rPr>
        <w:t>HFSRB will not process an extension request until it receives the application-process</w:t>
      </w:r>
      <w:r w:rsidR="00691462">
        <w:rPr>
          <w:rFonts w:ascii="Times New Roman" w:hAnsi="Times New Roman"/>
        </w:rPr>
        <w:t>ing</w:t>
      </w:r>
      <w:r w:rsidR="00471F9F">
        <w:rPr>
          <w:rFonts w:ascii="Times New Roman" w:hAnsi="Times New Roman"/>
        </w:rPr>
        <w:t xml:space="preserve"> fee.</w:t>
      </w:r>
      <w:r>
        <w:rPr>
          <w:rFonts w:ascii="Times New Roman" w:hAnsi="Times New Roman"/>
        </w:rPr>
        <w:t xml:space="preserve"> </w:t>
      </w:r>
    </w:p>
    <w:p w:rsidR="00DA3D01" w:rsidRDefault="00DA3D01" w:rsidP="00DA3D01">
      <w:pPr>
        <w:rPr>
          <w:rFonts w:ascii="Times New Roman" w:hAnsi="Times New Roman"/>
        </w:rPr>
      </w:pPr>
    </w:p>
    <w:p w:rsidR="00DA3D01" w:rsidRDefault="00DA3D01" w:rsidP="00DA3D01">
      <w:pPr>
        <w:ind w:left="720" w:firstLine="720"/>
        <w:rPr>
          <w:rFonts w:ascii="Times New Roman" w:hAnsi="Times New Roman"/>
        </w:rPr>
      </w:pPr>
      <w:r>
        <w:rPr>
          <w:rFonts w:ascii="Times New Roman" w:hAnsi="Times New Roman"/>
        </w:rPr>
        <w:t>5)</w:t>
      </w:r>
      <w:r>
        <w:rPr>
          <w:rFonts w:ascii="Times New Roman" w:hAnsi="Times New Roman"/>
        </w:rPr>
        <w:tab/>
        <w:t>Permit Renewal</w:t>
      </w:r>
    </w:p>
    <w:p w:rsidR="00DA3D01" w:rsidRDefault="00DA3D01" w:rsidP="00DA3D01">
      <w:pPr>
        <w:ind w:left="2160"/>
        <w:rPr>
          <w:rFonts w:ascii="Times New Roman" w:hAnsi="Times New Roman"/>
        </w:rPr>
      </w:pPr>
      <w:r>
        <w:rPr>
          <w:rFonts w:ascii="Times New Roman" w:hAnsi="Times New Roman"/>
        </w:rPr>
        <w:t>A permit renewal request shall be assessed a $500 application</w:t>
      </w:r>
      <w:r w:rsidR="00471F9F">
        <w:rPr>
          <w:rFonts w:ascii="Times New Roman" w:hAnsi="Times New Roman"/>
        </w:rPr>
        <w:t>-</w:t>
      </w:r>
      <w:r>
        <w:rPr>
          <w:rFonts w:ascii="Times New Roman" w:hAnsi="Times New Roman"/>
        </w:rPr>
        <w:t>processing fee and is subject to the requirements of this subsection (h).  Permit renewal requests that are not received at least 45 days prior to the expiration date of the permit shall be subject to an additional $500 late application</w:t>
      </w:r>
      <w:r w:rsidR="00576990">
        <w:rPr>
          <w:rFonts w:ascii="Times New Roman" w:hAnsi="Times New Roman"/>
        </w:rPr>
        <w:t>-</w:t>
      </w:r>
      <w:r>
        <w:rPr>
          <w:rFonts w:ascii="Times New Roman" w:hAnsi="Times New Roman"/>
        </w:rPr>
        <w:t xml:space="preserve">processing fee.  </w:t>
      </w:r>
      <w:r w:rsidR="00471F9F">
        <w:rPr>
          <w:rFonts w:ascii="Times New Roman" w:hAnsi="Times New Roman"/>
        </w:rPr>
        <w:t>HFSRB will not process a permit renewal request until it receives the application-processing fee</w:t>
      </w:r>
      <w:r>
        <w:rPr>
          <w:rFonts w:ascii="Times New Roman" w:hAnsi="Times New Roman"/>
        </w:rPr>
        <w:t xml:space="preserve">.  Any renewal request </w:t>
      </w:r>
      <w:r w:rsidR="00471F9F">
        <w:rPr>
          <w:rFonts w:ascii="Times New Roman" w:hAnsi="Times New Roman"/>
        </w:rPr>
        <w:t xml:space="preserve">HFSRB receives </w:t>
      </w:r>
      <w:r>
        <w:rPr>
          <w:rFonts w:ascii="Times New Roman" w:hAnsi="Times New Roman"/>
        </w:rPr>
        <w:t>after the completion date is subject to the fines provided in the Act.</w:t>
      </w:r>
    </w:p>
    <w:p w:rsidR="00DA3D01" w:rsidRDefault="00DA3D01" w:rsidP="00DA3D01">
      <w:pPr>
        <w:rPr>
          <w:rFonts w:ascii="Times New Roman" w:hAnsi="Times New Roman"/>
        </w:rPr>
      </w:pPr>
    </w:p>
    <w:p w:rsidR="00DA3D01" w:rsidRDefault="00DA3D01" w:rsidP="00DA3D01">
      <w:pPr>
        <w:ind w:left="720" w:firstLine="720"/>
        <w:rPr>
          <w:rFonts w:ascii="Times New Roman" w:hAnsi="Times New Roman"/>
        </w:rPr>
      </w:pPr>
      <w:r>
        <w:rPr>
          <w:rFonts w:ascii="Times New Roman" w:hAnsi="Times New Roman"/>
        </w:rPr>
        <w:t>6)</w:t>
      </w:r>
      <w:r>
        <w:rPr>
          <w:rFonts w:ascii="Times New Roman" w:hAnsi="Times New Roman"/>
        </w:rPr>
        <w:tab/>
        <w:t>Post-Permit Alterations</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A)</w:t>
      </w:r>
      <w:r>
        <w:rPr>
          <w:rFonts w:ascii="Times New Roman" w:hAnsi="Times New Roman"/>
        </w:rPr>
        <w:tab/>
        <w:t xml:space="preserve">An alteration request shall be assessed an application processing fee of $1,000 and is subject to the requirements of this Section.  </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B)</w:t>
      </w:r>
      <w:r>
        <w:rPr>
          <w:rFonts w:ascii="Times New Roman" w:hAnsi="Times New Roman"/>
        </w:rPr>
        <w:tab/>
      </w:r>
      <w:r w:rsidR="00471F9F">
        <w:rPr>
          <w:rFonts w:ascii="Times New Roman" w:hAnsi="Times New Roman"/>
        </w:rPr>
        <w:t>If HFSRB does not receive the alteration request at least 45 days before the permit expires, the application will be assessed</w:t>
      </w:r>
      <w:r>
        <w:rPr>
          <w:rFonts w:ascii="Times New Roman" w:hAnsi="Times New Roman"/>
        </w:rPr>
        <w:t xml:space="preserve"> an additional $500 late application</w:t>
      </w:r>
      <w:r w:rsidR="00471F9F">
        <w:rPr>
          <w:rFonts w:ascii="Times New Roman" w:hAnsi="Times New Roman"/>
        </w:rPr>
        <w:t>-</w:t>
      </w:r>
      <w:r>
        <w:rPr>
          <w:rFonts w:ascii="Times New Roman" w:hAnsi="Times New Roman"/>
        </w:rPr>
        <w:t xml:space="preserve">processing fee.  </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C)</w:t>
      </w:r>
      <w:r>
        <w:rPr>
          <w:rFonts w:ascii="Times New Roman" w:hAnsi="Times New Roman"/>
        </w:rPr>
        <w:tab/>
      </w:r>
      <w:r w:rsidR="00471F9F">
        <w:rPr>
          <w:rFonts w:ascii="Times New Roman" w:hAnsi="Times New Roman"/>
        </w:rPr>
        <w:t>An alteration request will not be processed until HFSRB receives the application-processing fee</w:t>
      </w:r>
      <w:r w:rsidR="00FD24D4">
        <w:rPr>
          <w:rFonts w:ascii="Times New Roman" w:hAnsi="Times New Roman"/>
        </w:rPr>
        <w:t>.</w:t>
      </w:r>
      <w:r>
        <w:rPr>
          <w:rFonts w:ascii="Times New Roman" w:hAnsi="Times New Roman"/>
        </w:rPr>
        <w:t xml:space="preserve">  Any alteration request received after the completion date is subje</w:t>
      </w:r>
      <w:r w:rsidR="00691462">
        <w:rPr>
          <w:rFonts w:ascii="Times New Roman" w:hAnsi="Times New Roman"/>
        </w:rPr>
        <w:t xml:space="preserve">ct to the fines provided in </w:t>
      </w:r>
      <w:r w:rsidR="006C3856">
        <w:rPr>
          <w:rFonts w:ascii="Times New Roman" w:hAnsi="Times New Roman"/>
        </w:rPr>
        <w:t xml:space="preserve">the </w:t>
      </w:r>
      <w:r w:rsidR="00471F9F">
        <w:rPr>
          <w:rFonts w:ascii="Times New Roman" w:hAnsi="Times New Roman"/>
        </w:rPr>
        <w:t xml:space="preserve">Section 14.1 of </w:t>
      </w:r>
      <w:r w:rsidR="006C3856">
        <w:rPr>
          <w:rFonts w:ascii="Times New Roman" w:hAnsi="Times New Roman"/>
        </w:rPr>
        <w:t xml:space="preserve">the </w:t>
      </w:r>
      <w:r>
        <w:rPr>
          <w:rFonts w:ascii="Times New Roman" w:hAnsi="Times New Roman"/>
        </w:rPr>
        <w:t>Act</w:t>
      </w:r>
      <w:r w:rsidR="00471F9F">
        <w:rPr>
          <w:rFonts w:ascii="Times New Roman" w:hAnsi="Times New Roman"/>
        </w:rPr>
        <w:t xml:space="preserve"> and Section 1130.790</w:t>
      </w:r>
      <w:r>
        <w:rPr>
          <w:rFonts w:ascii="Times New Roman" w:hAnsi="Times New Roman"/>
        </w:rPr>
        <w:t>.</w:t>
      </w:r>
    </w:p>
    <w:p w:rsidR="00DA3D01" w:rsidRDefault="00DA3D01" w:rsidP="00DA3D01">
      <w:pPr>
        <w:rPr>
          <w:rFonts w:ascii="Times New Roman" w:hAnsi="Times New Roman"/>
        </w:rPr>
      </w:pPr>
    </w:p>
    <w:p w:rsidR="00DA3D01" w:rsidRDefault="00DA3D01" w:rsidP="00DA3D01">
      <w:pPr>
        <w:ind w:left="720" w:firstLine="720"/>
        <w:rPr>
          <w:rFonts w:ascii="Times New Roman" w:hAnsi="Times New Roman"/>
        </w:rPr>
      </w:pPr>
      <w:r>
        <w:rPr>
          <w:rFonts w:ascii="Times New Roman" w:hAnsi="Times New Roman"/>
        </w:rPr>
        <w:t>7)</w:t>
      </w:r>
      <w:r>
        <w:rPr>
          <w:rFonts w:ascii="Times New Roman" w:hAnsi="Times New Roman"/>
        </w:rPr>
        <w:tab/>
        <w:t>Relinquishment of a Permit or Exemption</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A)</w:t>
      </w:r>
      <w:r>
        <w:rPr>
          <w:rFonts w:ascii="Times New Roman" w:hAnsi="Times New Roman"/>
        </w:rPr>
        <w:tab/>
        <w:t>Any relinquishment undertaken without prior HFSRB approval shall be considered a violation of the Act and shall be subject to the sanctions and penalties in the Act and in Section 1130.790.</w:t>
      </w:r>
    </w:p>
    <w:p w:rsidR="00DA3D01" w:rsidRDefault="00DA3D01" w:rsidP="00DA3D01">
      <w:pPr>
        <w:rPr>
          <w:rFonts w:ascii="Times New Roman" w:hAnsi="Times New Roman"/>
        </w:rPr>
      </w:pPr>
    </w:p>
    <w:p w:rsidR="00DA3D01" w:rsidRDefault="00DA3D01" w:rsidP="00DA3D01">
      <w:pPr>
        <w:ind w:left="2880" w:hanging="720"/>
        <w:rPr>
          <w:rFonts w:ascii="Times New Roman" w:hAnsi="Times New Roman"/>
        </w:rPr>
      </w:pPr>
      <w:r>
        <w:rPr>
          <w:rFonts w:ascii="Times New Roman" w:hAnsi="Times New Roman"/>
        </w:rPr>
        <w:t>B)</w:t>
      </w:r>
      <w:r>
        <w:rPr>
          <w:rFonts w:ascii="Times New Roman" w:hAnsi="Times New Roman"/>
        </w:rPr>
        <w:tab/>
        <w:t>A request for relinquishment shall be assessed an application processing fee of $1,000.</w:t>
      </w:r>
    </w:p>
    <w:p w:rsidR="00DA3D01" w:rsidRDefault="00DA3D01" w:rsidP="00DA3D01">
      <w:pPr>
        <w:widowControl/>
        <w:rPr>
          <w:rFonts w:ascii="Times New Roman" w:hAnsi="Times New Roman"/>
        </w:rPr>
      </w:pPr>
    </w:p>
    <w:p w:rsidR="007860EE" w:rsidRDefault="00BF45E5" w:rsidP="007860EE">
      <w:pPr>
        <w:pStyle w:val="JCARSourceNote"/>
        <w:ind w:firstLine="720"/>
        <w:rPr>
          <w:rFonts w:ascii="Times New Roman" w:hAnsi="Times New Roman"/>
        </w:rPr>
      </w:pPr>
      <w:r w:rsidRPr="00BF45E5">
        <w:rPr>
          <w:rFonts w:ascii="Times New Roman" w:hAnsi="Times New Roman"/>
        </w:rPr>
        <w:t xml:space="preserve">(Source:  Amended at 40 Ill. Reg. </w:t>
      </w:r>
      <w:r w:rsidR="00444F4D" w:rsidRPr="00444F4D">
        <w:rPr>
          <w:rFonts w:ascii="Times New Roman" w:hAnsi="Times New Roman"/>
        </w:rPr>
        <w:t>14647, effective October 14, 2016</w:t>
      </w:r>
      <w:r w:rsidR="00551EA0" w:rsidRPr="00551EA0">
        <w:rPr>
          <w:rFonts w:ascii="Times New Roman" w:hAnsi="Times New Roman"/>
        </w:rPr>
        <w:t>)</w:t>
      </w:r>
      <w:bookmarkStart w:id="0" w:name="_GoBack"/>
      <w:bookmarkEnd w:id="0"/>
    </w:p>
    <w:sectPr w:rsidR="007860E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07" w:rsidRDefault="00B72907">
      <w:r>
        <w:separator/>
      </w:r>
    </w:p>
  </w:endnote>
  <w:endnote w:type="continuationSeparator" w:id="0">
    <w:p w:rsidR="00B72907" w:rsidRDefault="00B7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07" w:rsidRDefault="00B72907">
      <w:r>
        <w:separator/>
      </w:r>
    </w:p>
  </w:footnote>
  <w:footnote w:type="continuationSeparator" w:id="0">
    <w:p w:rsidR="00B72907" w:rsidRDefault="00B72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3CC7"/>
    <w:rsid w:val="000501DB"/>
    <w:rsid w:val="00061FD4"/>
    <w:rsid w:val="000A02F4"/>
    <w:rsid w:val="000D225F"/>
    <w:rsid w:val="000E5DFE"/>
    <w:rsid w:val="00136B47"/>
    <w:rsid w:val="001453E8"/>
    <w:rsid w:val="00150267"/>
    <w:rsid w:val="00160098"/>
    <w:rsid w:val="00197CDC"/>
    <w:rsid w:val="001C7D95"/>
    <w:rsid w:val="001E3074"/>
    <w:rsid w:val="00225354"/>
    <w:rsid w:val="00247225"/>
    <w:rsid w:val="002524EC"/>
    <w:rsid w:val="002529A5"/>
    <w:rsid w:val="00263AA3"/>
    <w:rsid w:val="002A643F"/>
    <w:rsid w:val="002A6C95"/>
    <w:rsid w:val="002F785E"/>
    <w:rsid w:val="003228BD"/>
    <w:rsid w:val="00337CEB"/>
    <w:rsid w:val="00367A2E"/>
    <w:rsid w:val="003F3A28"/>
    <w:rsid w:val="003F5FD7"/>
    <w:rsid w:val="00431CFE"/>
    <w:rsid w:val="00444F4D"/>
    <w:rsid w:val="004461A1"/>
    <w:rsid w:val="00471F9F"/>
    <w:rsid w:val="004D5CD6"/>
    <w:rsid w:val="004D73D3"/>
    <w:rsid w:val="005001C5"/>
    <w:rsid w:val="00515626"/>
    <w:rsid w:val="0052308E"/>
    <w:rsid w:val="00530BE1"/>
    <w:rsid w:val="00542E97"/>
    <w:rsid w:val="00551EA0"/>
    <w:rsid w:val="0056157E"/>
    <w:rsid w:val="0056501E"/>
    <w:rsid w:val="00576990"/>
    <w:rsid w:val="005F4571"/>
    <w:rsid w:val="0067250C"/>
    <w:rsid w:val="00691462"/>
    <w:rsid w:val="006A2114"/>
    <w:rsid w:val="006C3856"/>
    <w:rsid w:val="006D5961"/>
    <w:rsid w:val="006E1765"/>
    <w:rsid w:val="00745C89"/>
    <w:rsid w:val="00780733"/>
    <w:rsid w:val="007860EE"/>
    <w:rsid w:val="0079793E"/>
    <w:rsid w:val="007B0204"/>
    <w:rsid w:val="007C14B2"/>
    <w:rsid w:val="007D54E1"/>
    <w:rsid w:val="00801D20"/>
    <w:rsid w:val="00825C45"/>
    <w:rsid w:val="008271B1"/>
    <w:rsid w:val="00833543"/>
    <w:rsid w:val="00837F88"/>
    <w:rsid w:val="0084781C"/>
    <w:rsid w:val="00855F0A"/>
    <w:rsid w:val="008B4361"/>
    <w:rsid w:val="008D4EA0"/>
    <w:rsid w:val="00917514"/>
    <w:rsid w:val="00935A8C"/>
    <w:rsid w:val="00951F32"/>
    <w:rsid w:val="0098276C"/>
    <w:rsid w:val="009C4011"/>
    <w:rsid w:val="009C4FD4"/>
    <w:rsid w:val="009D51DF"/>
    <w:rsid w:val="00A174BB"/>
    <w:rsid w:val="00A2265D"/>
    <w:rsid w:val="00A414BC"/>
    <w:rsid w:val="00A600AA"/>
    <w:rsid w:val="00A62F7E"/>
    <w:rsid w:val="00A81620"/>
    <w:rsid w:val="00A8278A"/>
    <w:rsid w:val="00AB29C6"/>
    <w:rsid w:val="00AE120A"/>
    <w:rsid w:val="00AE1744"/>
    <w:rsid w:val="00AE5547"/>
    <w:rsid w:val="00B028D5"/>
    <w:rsid w:val="00B07E7E"/>
    <w:rsid w:val="00B31598"/>
    <w:rsid w:val="00B35D67"/>
    <w:rsid w:val="00B516F7"/>
    <w:rsid w:val="00B52F6E"/>
    <w:rsid w:val="00B66925"/>
    <w:rsid w:val="00B71177"/>
    <w:rsid w:val="00B72907"/>
    <w:rsid w:val="00B77010"/>
    <w:rsid w:val="00B876EC"/>
    <w:rsid w:val="00BF45E5"/>
    <w:rsid w:val="00BF5EF1"/>
    <w:rsid w:val="00C4537A"/>
    <w:rsid w:val="00C726F1"/>
    <w:rsid w:val="00C85EA1"/>
    <w:rsid w:val="00CA09B2"/>
    <w:rsid w:val="00CC13F9"/>
    <w:rsid w:val="00CD3723"/>
    <w:rsid w:val="00D10CAC"/>
    <w:rsid w:val="00D55B37"/>
    <w:rsid w:val="00D62188"/>
    <w:rsid w:val="00D735B8"/>
    <w:rsid w:val="00D93C67"/>
    <w:rsid w:val="00DA3D01"/>
    <w:rsid w:val="00DF16E4"/>
    <w:rsid w:val="00E7288E"/>
    <w:rsid w:val="00E95503"/>
    <w:rsid w:val="00EB424E"/>
    <w:rsid w:val="00EC1C7A"/>
    <w:rsid w:val="00EC4246"/>
    <w:rsid w:val="00F0127A"/>
    <w:rsid w:val="00F43DEE"/>
    <w:rsid w:val="00F57333"/>
    <w:rsid w:val="00FB1E43"/>
    <w:rsid w:val="00FC24EC"/>
    <w:rsid w:val="00FD24D4"/>
    <w:rsid w:val="00FE4988"/>
    <w:rsid w:val="00FF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35F298-E22C-421F-91DA-1951878F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7A"/>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7395428">
      <w:bodyDiv w:val="1"/>
      <w:marLeft w:val="0"/>
      <w:marRight w:val="0"/>
      <w:marTop w:val="0"/>
      <w:marBottom w:val="0"/>
      <w:divBdr>
        <w:top w:val="none" w:sz="0" w:space="0" w:color="auto"/>
        <w:left w:val="none" w:sz="0" w:space="0" w:color="auto"/>
        <w:bottom w:val="none" w:sz="0" w:space="0" w:color="auto"/>
        <w:right w:val="none" w:sz="0" w:space="0" w:color="auto"/>
      </w:divBdr>
    </w:div>
    <w:div w:id="14861204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2016-10-26T16:11:00Z</dcterms:modified>
</cp:coreProperties>
</file>