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05" w:rsidRDefault="00891105" w:rsidP="008911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1105" w:rsidRDefault="00891105" w:rsidP="00891105">
      <w:pPr>
        <w:widowControl w:val="0"/>
        <w:autoSpaceDE w:val="0"/>
        <w:autoSpaceDN w:val="0"/>
        <w:adjustRightInd w:val="0"/>
        <w:jc w:val="center"/>
      </w:pPr>
      <w:r>
        <w:t xml:space="preserve">SUBPART M:  CATEGORY OF SERVICE REVIEW CRITERIA – </w:t>
      </w:r>
    </w:p>
    <w:p w:rsidR="00891105" w:rsidRDefault="00891105" w:rsidP="00891105">
      <w:pPr>
        <w:widowControl w:val="0"/>
        <w:autoSpaceDE w:val="0"/>
        <w:autoSpaceDN w:val="0"/>
        <w:adjustRightInd w:val="0"/>
        <w:jc w:val="center"/>
      </w:pPr>
      <w:r>
        <w:t>OPEN HEART SURGERY</w:t>
      </w:r>
    </w:p>
    <w:sectPr w:rsidR="00891105" w:rsidSect="0089110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1105"/>
    <w:rsid w:val="00216644"/>
    <w:rsid w:val="007345FE"/>
    <w:rsid w:val="00891105"/>
    <w:rsid w:val="00BD7A67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CATEGORY OF SERVICE REVIEW CRITERIA – 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CATEGORY OF SERVICE REVIEW CRITERIA – </dc:title>
  <dc:subject/>
  <dc:creator>ThomasVD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