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C7" w:rsidRDefault="00DA4FC7" w:rsidP="00DA4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FC7" w:rsidRDefault="00DA4FC7" w:rsidP="00DA4F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1100.410  Needed Facilities</w:t>
      </w:r>
      <w:r>
        <w:t xml:space="preserve"> </w:t>
      </w:r>
    </w:p>
    <w:p w:rsidR="00DA4FC7" w:rsidRDefault="00DA4FC7" w:rsidP="00DA4FC7">
      <w:pPr>
        <w:widowControl w:val="0"/>
        <w:autoSpaceDE w:val="0"/>
        <w:autoSpaceDN w:val="0"/>
        <w:adjustRightInd w:val="0"/>
      </w:pPr>
    </w:p>
    <w:p w:rsidR="00DA4FC7" w:rsidRDefault="00DA4FC7" w:rsidP="00DA4FC7">
      <w:pPr>
        <w:widowControl w:val="0"/>
        <w:autoSpaceDE w:val="0"/>
        <w:autoSpaceDN w:val="0"/>
        <w:adjustRightInd w:val="0"/>
      </w:pPr>
      <w:r>
        <w:t xml:space="preserve">The State Board encourages the maintenance and support of needed health care facilities in order to prevent the loss of essential health care services to Illinois residents. </w:t>
      </w:r>
    </w:p>
    <w:p w:rsidR="00DA4FC7" w:rsidRDefault="00DA4FC7" w:rsidP="00DA4FC7">
      <w:pPr>
        <w:widowControl w:val="0"/>
        <w:autoSpaceDE w:val="0"/>
        <w:autoSpaceDN w:val="0"/>
        <w:adjustRightInd w:val="0"/>
      </w:pPr>
    </w:p>
    <w:p w:rsidR="00DA4FC7" w:rsidRDefault="00DA4FC7" w:rsidP="00DA4F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16074, effective October 2, 1992) </w:t>
      </w:r>
    </w:p>
    <w:sectPr w:rsidR="00DA4FC7" w:rsidSect="00DA4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FC7"/>
    <w:rsid w:val="005C3366"/>
    <w:rsid w:val="006E1B19"/>
    <w:rsid w:val="0080652C"/>
    <w:rsid w:val="00AB16E6"/>
    <w:rsid w:val="00D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