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F3" w:rsidRDefault="00970FF3" w:rsidP="00970F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0FF3" w:rsidRDefault="00970FF3" w:rsidP="00970FF3">
      <w:pPr>
        <w:widowControl w:val="0"/>
        <w:autoSpaceDE w:val="0"/>
        <w:autoSpaceDN w:val="0"/>
        <w:adjustRightInd w:val="0"/>
        <w:jc w:val="center"/>
      </w:pPr>
      <w:r>
        <w:t>SUBPART C:  PLANNING POLICIES</w:t>
      </w:r>
    </w:p>
    <w:sectPr w:rsidR="00970FF3" w:rsidSect="00970FF3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0FF3"/>
    <w:rsid w:val="002064FD"/>
    <w:rsid w:val="002139FD"/>
    <w:rsid w:val="00500B64"/>
    <w:rsid w:val="00970FF3"/>
    <w:rsid w:val="00F7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PLANNING POLICIES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PLANNING POLICIES</dc:title>
  <dc:subject/>
  <dc:creator>MessingerRR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