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4E" w:rsidRDefault="0082364E" w:rsidP="0082364E">
      <w:bookmarkStart w:id="0" w:name="_GoBack"/>
      <w:bookmarkEnd w:id="0"/>
    </w:p>
    <w:p w:rsidR="006370C5" w:rsidRPr="0082364E" w:rsidRDefault="0082364E" w:rsidP="0082364E">
      <w:pPr>
        <w:rPr>
          <w:b/>
        </w:rPr>
      </w:pPr>
      <w:r w:rsidRPr="0082364E">
        <w:rPr>
          <w:b/>
        </w:rPr>
        <w:t xml:space="preserve">Section 976.120  </w:t>
      </w:r>
      <w:r w:rsidR="006370C5" w:rsidRPr="0082364E">
        <w:rPr>
          <w:b/>
        </w:rPr>
        <w:t>Grant Awards</w:t>
      </w:r>
    </w:p>
    <w:p w:rsidR="006370C5" w:rsidRPr="0082364E" w:rsidRDefault="006370C5" w:rsidP="0082364E"/>
    <w:p w:rsidR="006370C5" w:rsidRPr="0082364E" w:rsidRDefault="006370C5" w:rsidP="0082364E">
      <w:pPr>
        <w:ind w:left="1440" w:hanging="720"/>
      </w:pPr>
      <w:r w:rsidRPr="0082364E">
        <w:t>a)</w:t>
      </w:r>
      <w:r w:rsidRPr="0082364E">
        <w:tab/>
        <w:t>Applicants whose applications are deemed complete and in compliance with all applicable requirements of this Part will be awarded a grant.  The amount of a grant will be based on the criteria specified in Sections 976.50 and 976.70(a)(4).</w:t>
      </w:r>
    </w:p>
    <w:p w:rsidR="006370C5" w:rsidRPr="0082364E" w:rsidRDefault="006370C5" w:rsidP="0082364E"/>
    <w:p w:rsidR="006370C5" w:rsidRPr="0082364E" w:rsidRDefault="006370C5" w:rsidP="0082364E">
      <w:pPr>
        <w:ind w:left="1440" w:hanging="720"/>
      </w:pPr>
      <w:r w:rsidRPr="0082364E">
        <w:t>b)</w:t>
      </w:r>
      <w:r w:rsidRPr="0082364E">
        <w:tab/>
        <w:t>Applicants whose applications are deemed complete and in compliance with all applicable requirements of this Part and are also subject to the requirements of the Health Facilities Planning Act will be awarded a grant contingent on the issuance of a CON or COE from the Health Facilities and Services Review Board.  When an applicant receives a contingent grant award but does not receive the CON or COE, the grant award will be voided.  Should a grant award be voided, a hospital can apply for a new grant award (subject to the requirements of Sections 976.60 through 976.110).  Should a new grant application also be subject to the requirements of the Illinois Health Facilities Planning Act, a grant award will be contingent on the issuance of a CON or COE.</w:t>
      </w:r>
    </w:p>
    <w:p w:rsidR="006370C5" w:rsidRPr="0082364E" w:rsidRDefault="006370C5" w:rsidP="0082364E"/>
    <w:p w:rsidR="006370C5" w:rsidRPr="0082364E" w:rsidRDefault="006370C5" w:rsidP="0082364E">
      <w:pPr>
        <w:ind w:left="1440" w:hanging="720"/>
      </w:pPr>
      <w:r w:rsidRPr="0082364E">
        <w:t>c)</w:t>
      </w:r>
      <w:r w:rsidRPr="0082364E">
        <w:tab/>
        <w:t>The Department and grantee will enter into a grant agreement that will describe the requirements that the grantee shall fulfill based on the goals and objectives in the application.</w:t>
      </w:r>
    </w:p>
    <w:p w:rsidR="006370C5" w:rsidRPr="0082364E" w:rsidRDefault="006370C5" w:rsidP="0082364E"/>
    <w:p w:rsidR="006370C5" w:rsidRPr="0082364E" w:rsidRDefault="006370C5" w:rsidP="0082364E">
      <w:pPr>
        <w:ind w:left="1440" w:hanging="720"/>
      </w:pPr>
      <w:r w:rsidRPr="0082364E">
        <w:t>d)</w:t>
      </w:r>
      <w:r w:rsidRPr="0082364E">
        <w:tab/>
        <w:t>Grants are valid for three years from the date the agreement is executed, and projects shall be completed within this time frame.  If a project cannot be completed within this time frame, the agreement can be amended to provide an extension to complete the project.  The grantee shall submit a written request for the extension and include the following:</w:t>
      </w:r>
    </w:p>
    <w:p w:rsidR="006370C5" w:rsidRPr="0082364E" w:rsidRDefault="006370C5" w:rsidP="0082364E"/>
    <w:p w:rsidR="006370C5" w:rsidRPr="0082364E" w:rsidRDefault="006370C5" w:rsidP="0082364E">
      <w:pPr>
        <w:ind w:left="720" w:firstLine="720"/>
      </w:pPr>
      <w:r w:rsidRPr="0082364E">
        <w:t>1)</w:t>
      </w:r>
      <w:r w:rsidRPr="0082364E">
        <w:tab/>
        <w:t>Documentation that grant funds have been obligated;</w:t>
      </w:r>
    </w:p>
    <w:p w:rsidR="006370C5" w:rsidRPr="0082364E" w:rsidRDefault="006370C5" w:rsidP="0082364E"/>
    <w:p w:rsidR="006370C5" w:rsidRPr="0082364E" w:rsidRDefault="006370C5" w:rsidP="0082364E">
      <w:pPr>
        <w:ind w:left="720" w:firstLine="720"/>
      </w:pPr>
      <w:r w:rsidRPr="0082364E">
        <w:t>2)</w:t>
      </w:r>
      <w:r w:rsidRPr="0082364E">
        <w:tab/>
        <w:t>Explanation of why the project cannot be completed as planned; and</w:t>
      </w:r>
    </w:p>
    <w:p w:rsidR="006370C5" w:rsidRPr="0082364E" w:rsidRDefault="006370C5" w:rsidP="0082364E"/>
    <w:p w:rsidR="006370C5" w:rsidRPr="0082364E" w:rsidRDefault="006370C5" w:rsidP="0082364E">
      <w:pPr>
        <w:ind w:left="2160" w:hanging="720"/>
      </w:pPr>
      <w:r w:rsidRPr="0082364E">
        <w:t>3)</w:t>
      </w:r>
      <w:r w:rsidRPr="0082364E">
        <w:tab/>
        <w:t>Documentation that financial resources are available to complete the project.</w:t>
      </w:r>
    </w:p>
    <w:p w:rsidR="006370C5" w:rsidRPr="0082364E" w:rsidRDefault="006370C5" w:rsidP="0082364E"/>
    <w:p w:rsidR="006370C5" w:rsidRPr="0082364E" w:rsidRDefault="006370C5" w:rsidP="0082364E">
      <w:pPr>
        <w:ind w:left="1440" w:hanging="720"/>
      </w:pPr>
      <w:r w:rsidRPr="0082364E">
        <w:t>e)</w:t>
      </w:r>
      <w:r w:rsidRPr="0082364E">
        <w:tab/>
        <w:t>An extension request shall be received by the Department at least 60 calendar days prior to the agreement</w:t>
      </w:r>
      <w:r w:rsidR="0082364E">
        <w:t>'</w:t>
      </w:r>
      <w:r w:rsidRPr="0082364E">
        <w:t>s expiration date.  The Department will review the extension request and modify the agreement</w:t>
      </w:r>
      <w:r w:rsidR="0082364E">
        <w:t>'</w:t>
      </w:r>
      <w:r w:rsidRPr="0082364E">
        <w:t>s completion date accordingly.  If the grantee has not obligated the project or has not proceeded with due diligence, the extension will not be granted, and the funds awarded shall immediately be remitted to the Department.</w:t>
      </w:r>
    </w:p>
    <w:p w:rsidR="006370C5" w:rsidRPr="0082364E" w:rsidRDefault="006370C5" w:rsidP="0082364E"/>
    <w:p w:rsidR="006370C5" w:rsidRPr="0082364E" w:rsidRDefault="006370C5" w:rsidP="0082364E">
      <w:pPr>
        <w:ind w:left="1440" w:hanging="720"/>
      </w:pPr>
      <w:r w:rsidRPr="0082364E">
        <w:t>f)</w:t>
      </w:r>
      <w:r w:rsidRPr="0082364E">
        <w:tab/>
        <w:t>Grantees whose projects receive an extension of the required completion date and are subject to CON requirements shall also document that the project received a permit renewal from the Health Facilities and Services Review Board (see 77 Ill. Adm. Code 1130.740).</w:t>
      </w:r>
    </w:p>
    <w:sectPr w:rsidR="006370C5" w:rsidRPr="0082364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81" w:rsidRDefault="00926A81">
      <w:r>
        <w:separator/>
      </w:r>
    </w:p>
  </w:endnote>
  <w:endnote w:type="continuationSeparator" w:id="0">
    <w:p w:rsidR="00926A81" w:rsidRDefault="0092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81" w:rsidRDefault="00926A81">
      <w:r>
        <w:separator/>
      </w:r>
    </w:p>
  </w:footnote>
  <w:footnote w:type="continuationSeparator" w:id="0">
    <w:p w:rsidR="00926A81" w:rsidRDefault="00926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70C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5E5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370C5"/>
    <w:rsid w:val="00641AEA"/>
    <w:rsid w:val="0064660E"/>
    <w:rsid w:val="00651FF5"/>
    <w:rsid w:val="00660354"/>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1185"/>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364E"/>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6A81"/>
    <w:rsid w:val="00931CDC"/>
    <w:rsid w:val="00934057"/>
    <w:rsid w:val="0093513C"/>
    <w:rsid w:val="00935A8C"/>
    <w:rsid w:val="00944E3D"/>
    <w:rsid w:val="00950386"/>
    <w:rsid w:val="009515AB"/>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771F"/>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3149747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2012-06-22T01:56:00Z</dcterms:created>
  <dcterms:modified xsi:type="dcterms:W3CDTF">2012-06-22T01:56:00Z</dcterms:modified>
</cp:coreProperties>
</file>