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06" w:rsidRDefault="00941806" w:rsidP="009418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941806" w:rsidRDefault="00941806" w:rsidP="00941806">
      <w:pPr>
        <w:widowControl w:val="0"/>
        <w:autoSpaceDE w:val="0"/>
        <w:autoSpaceDN w:val="0"/>
        <w:adjustRightInd w:val="0"/>
        <w:jc w:val="center"/>
      </w:pP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Section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976.10</w:t>
      </w:r>
      <w:r w:rsidRPr="004A29A0">
        <w:tab/>
      </w:r>
      <w:r w:rsidRPr="004A29A0">
        <w:tab/>
        <w:t>Definitions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976.20</w:t>
      </w:r>
      <w:r w:rsidRPr="004A29A0">
        <w:tab/>
      </w:r>
      <w:r w:rsidRPr="004A29A0">
        <w:tab/>
        <w:t>Referenced Materials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976.30</w:t>
      </w:r>
      <w:r w:rsidRPr="004A29A0">
        <w:tab/>
      </w:r>
      <w:r w:rsidRPr="004A29A0">
        <w:tab/>
        <w:t>Administrative Hearings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976.40</w:t>
      </w:r>
      <w:r w:rsidRPr="004A29A0">
        <w:tab/>
      </w:r>
      <w:r w:rsidRPr="004A29A0">
        <w:tab/>
        <w:t>Freedom of Information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</w:p>
    <w:p w:rsidR="00D36D3D" w:rsidRDefault="004A29A0" w:rsidP="00941806">
      <w:pPr>
        <w:widowControl w:val="0"/>
        <w:autoSpaceDE w:val="0"/>
        <w:autoSpaceDN w:val="0"/>
        <w:adjustRightInd w:val="0"/>
        <w:jc w:val="center"/>
      </w:pPr>
      <w:r w:rsidRPr="004A29A0">
        <w:t xml:space="preserve">SUBPART B:  </w:t>
      </w:r>
      <w:smartTag w:uri="urn:schemas-microsoft-com:office:smarttags" w:element="place">
        <w:smartTag w:uri="urn:schemas-microsoft-com:office:smarttags" w:element="PlaceName">
          <w:r w:rsidRPr="004A29A0">
            <w:t>SAFETY</w:t>
          </w:r>
        </w:smartTag>
        <w:r w:rsidRPr="004A29A0">
          <w:t xml:space="preserve"> </w:t>
        </w:r>
        <w:smartTag w:uri="urn:schemas-microsoft-com:office:smarttags" w:element="PlaceName">
          <w:r w:rsidRPr="004A29A0">
            <w:t>NET</w:t>
          </w:r>
        </w:smartTag>
        <w:r w:rsidRPr="004A29A0">
          <w:t xml:space="preserve"> </w:t>
        </w:r>
        <w:smartTag w:uri="urn:schemas-microsoft-com:office:smarttags" w:element="PlaceType">
          <w:r w:rsidRPr="004A29A0">
            <w:t>HOSPITAL</w:t>
          </w:r>
        </w:smartTag>
      </w:smartTag>
      <w:r w:rsidRPr="004A29A0">
        <w:t xml:space="preserve"> </w:t>
      </w:r>
      <w:r w:rsidR="00D36D3D">
        <w:t xml:space="preserve">GRANTS </w:t>
      </w:r>
    </w:p>
    <w:p w:rsidR="004A29A0" w:rsidRPr="004A29A0" w:rsidRDefault="004A29A0" w:rsidP="00941806">
      <w:pPr>
        <w:widowControl w:val="0"/>
        <w:autoSpaceDE w:val="0"/>
        <w:autoSpaceDN w:val="0"/>
        <w:adjustRightInd w:val="0"/>
        <w:jc w:val="center"/>
      </w:pPr>
      <w:r w:rsidRPr="004A29A0">
        <w:t xml:space="preserve">AND </w:t>
      </w:r>
      <w:smartTag w:uri="urn:schemas-microsoft-com:office:smarttags" w:element="place">
        <w:smartTag w:uri="urn:schemas-microsoft-com:office:smarttags" w:element="PlaceName">
          <w:r w:rsidRPr="004A29A0">
            <w:t>COMMUNITY</w:t>
          </w:r>
        </w:smartTag>
        <w:r w:rsidRPr="004A29A0">
          <w:t xml:space="preserve"> </w:t>
        </w:r>
        <w:smartTag w:uri="urn:schemas-microsoft-com:office:smarttags" w:element="PlaceType">
          <w:r w:rsidRPr="004A29A0">
            <w:t>HOSPITAL</w:t>
          </w:r>
        </w:smartTag>
      </w:smartTag>
      <w:r w:rsidRPr="004A29A0">
        <w:t xml:space="preserve"> GRANTS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Section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976.50</w:t>
      </w:r>
      <w:r w:rsidRPr="004A29A0">
        <w:tab/>
      </w:r>
      <w:r w:rsidRPr="004A29A0">
        <w:tab/>
        <w:t>Grant Descriptions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976.60</w:t>
      </w:r>
      <w:r w:rsidRPr="004A29A0">
        <w:tab/>
      </w:r>
      <w:r w:rsidRPr="004A29A0">
        <w:tab/>
        <w:t>Grant Eligibility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976.70</w:t>
      </w:r>
      <w:r w:rsidRPr="004A29A0">
        <w:tab/>
      </w:r>
      <w:r w:rsidRPr="004A29A0">
        <w:tab/>
        <w:t>Grant Application Requirements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976.80</w:t>
      </w:r>
      <w:r w:rsidRPr="004A29A0">
        <w:tab/>
      </w:r>
      <w:r w:rsidRPr="004A29A0">
        <w:tab/>
        <w:t>Grant Application Review Criteria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976.90</w:t>
      </w:r>
      <w:r w:rsidRPr="004A29A0">
        <w:tab/>
      </w:r>
      <w:r w:rsidRPr="004A29A0">
        <w:tab/>
        <w:t xml:space="preserve">Notice of Grant </w:t>
      </w:r>
      <w:smartTag w:uri="urn:schemas-microsoft-com:office:smarttags" w:element="place">
        <w:r w:rsidRPr="004A29A0">
          <w:t>Opportunity</w:t>
        </w:r>
      </w:smartTag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976.100</w:t>
      </w:r>
      <w:r w:rsidRPr="004A29A0">
        <w:tab/>
        <w:t>Letter of Intent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976.110</w:t>
      </w:r>
      <w:r w:rsidRPr="004A29A0">
        <w:tab/>
        <w:t>Grant Application Processing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976.120</w:t>
      </w:r>
      <w:r w:rsidRPr="004A29A0">
        <w:tab/>
        <w:t>Grant Awards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976.130</w:t>
      </w:r>
      <w:r w:rsidRPr="004A29A0">
        <w:tab/>
        <w:t>Grant Funds Distribution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976.140</w:t>
      </w:r>
      <w:r w:rsidRPr="004A29A0">
        <w:tab/>
        <w:t>Grant Funds Recovery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976.150</w:t>
      </w:r>
      <w:r w:rsidRPr="004A29A0">
        <w:tab/>
        <w:t>Grant Validity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976.160</w:t>
      </w:r>
      <w:r w:rsidRPr="004A29A0">
        <w:tab/>
        <w:t>Obligation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976.170</w:t>
      </w:r>
      <w:r w:rsidRPr="004A29A0">
        <w:tab/>
        <w:t>Alteration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976.180</w:t>
      </w:r>
      <w:r w:rsidRPr="004A29A0">
        <w:tab/>
        <w:t>Progress Reports</w:t>
      </w:r>
    </w:p>
    <w:p w:rsidR="004A29A0" w:rsidRPr="004A29A0" w:rsidRDefault="004A29A0" w:rsidP="004A29A0">
      <w:pPr>
        <w:widowControl w:val="0"/>
        <w:autoSpaceDE w:val="0"/>
        <w:autoSpaceDN w:val="0"/>
        <w:adjustRightInd w:val="0"/>
      </w:pPr>
      <w:r w:rsidRPr="004A29A0">
        <w:t>976.190</w:t>
      </w:r>
      <w:r w:rsidRPr="004A29A0">
        <w:tab/>
        <w:t>Project Completion</w:t>
      </w:r>
    </w:p>
    <w:sectPr w:rsidR="004A29A0" w:rsidRPr="004A29A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79" w:rsidRDefault="001D0C79">
      <w:r>
        <w:separator/>
      </w:r>
    </w:p>
  </w:endnote>
  <w:endnote w:type="continuationSeparator" w:id="0">
    <w:p w:rsidR="001D0C79" w:rsidRDefault="001D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79" w:rsidRDefault="001D0C79">
      <w:r>
        <w:separator/>
      </w:r>
    </w:p>
  </w:footnote>
  <w:footnote w:type="continuationSeparator" w:id="0">
    <w:p w:rsidR="001D0C79" w:rsidRDefault="001D0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29A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C79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14D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9A0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29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1806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95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9F7CEC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6179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1E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2D7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3D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650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