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39" w:rsidRPr="00FF5B93" w:rsidRDefault="00742339" w:rsidP="00FF5B93">
      <w:bookmarkStart w:id="0" w:name="_GoBack"/>
      <w:bookmarkEnd w:id="0"/>
    </w:p>
    <w:p w:rsidR="00AE5CC2" w:rsidRDefault="00F54FBC">
      <w:pPr>
        <w:pStyle w:val="JCARMainSourceNote"/>
      </w:pPr>
      <w:r w:rsidRPr="00FF5B93">
        <w:t xml:space="preserve">SOURCE:  Adopted at 33 Ill. Reg. </w:t>
      </w:r>
      <w:r w:rsidR="007D3932">
        <w:t>14152</w:t>
      </w:r>
      <w:r w:rsidRPr="00FF5B93">
        <w:t xml:space="preserve">, effective </w:t>
      </w:r>
      <w:r w:rsidR="007D3932">
        <w:t>September 25, 2009</w:t>
      </w:r>
      <w:r w:rsidR="00AE5CC2">
        <w:t xml:space="preserve">; amended at 35 Ill. Reg. </w:t>
      </w:r>
      <w:r w:rsidR="009A24A1">
        <w:t>14202</w:t>
      </w:r>
      <w:r w:rsidR="00AE5CC2">
        <w:t xml:space="preserve">, effective </w:t>
      </w:r>
      <w:r w:rsidR="009A24A1">
        <w:t>August 4, 2011</w:t>
      </w:r>
      <w:r w:rsidR="00AE5CC2">
        <w:t>.</w:t>
      </w:r>
    </w:p>
    <w:sectPr w:rsidR="00AE5C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1B" w:rsidRDefault="0070561B">
      <w:r>
        <w:separator/>
      </w:r>
    </w:p>
  </w:endnote>
  <w:endnote w:type="continuationSeparator" w:id="0">
    <w:p w:rsidR="0070561B" w:rsidRDefault="0070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1B" w:rsidRDefault="0070561B">
      <w:r>
        <w:separator/>
      </w:r>
    </w:p>
  </w:footnote>
  <w:footnote w:type="continuationSeparator" w:id="0">
    <w:p w:rsidR="0070561B" w:rsidRDefault="0070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FB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317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61B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339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F2B"/>
    <w:rsid w:val="007C4EE5"/>
    <w:rsid w:val="007D0B2D"/>
    <w:rsid w:val="007D3932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BD8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4A1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5CC2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7617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0FC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D03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55A3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FB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B9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