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852" w:rsidRDefault="00C76852" w:rsidP="000C0FCB">
      <w:pPr>
        <w:widowControl w:val="0"/>
        <w:ind w:left="720" w:hanging="720"/>
        <w:rPr>
          <w:b/>
        </w:rPr>
      </w:pPr>
    </w:p>
    <w:p w:rsidR="000C0FCB" w:rsidRPr="000C0FCB" w:rsidRDefault="000C0FCB" w:rsidP="000C0FCB">
      <w:pPr>
        <w:widowControl w:val="0"/>
        <w:ind w:left="720" w:hanging="720"/>
        <w:rPr>
          <w:szCs w:val="22"/>
        </w:rPr>
      </w:pPr>
      <w:r w:rsidRPr="000C0FCB">
        <w:rPr>
          <w:b/>
        </w:rPr>
        <w:t xml:space="preserve">Section 973.130  Covered </w:t>
      </w:r>
      <w:r w:rsidR="00C07D11">
        <w:rPr>
          <w:b/>
        </w:rPr>
        <w:t>Entities</w:t>
      </w:r>
    </w:p>
    <w:p w:rsidR="000C0FCB" w:rsidRPr="000C0FCB" w:rsidRDefault="000C0FCB" w:rsidP="000C0FCB">
      <w:pPr>
        <w:widowControl w:val="0"/>
        <w:ind w:left="720" w:hanging="720"/>
      </w:pPr>
    </w:p>
    <w:p w:rsidR="000C0FCB" w:rsidRPr="000C0FCB" w:rsidRDefault="000C0FCB" w:rsidP="000C0FCB">
      <w:pPr>
        <w:widowControl w:val="0"/>
        <w:ind w:left="1440" w:hanging="720"/>
      </w:pPr>
      <w:r w:rsidRPr="000C0FCB">
        <w:t>a)</w:t>
      </w:r>
      <w:r w:rsidRPr="000C0FCB">
        <w:tab/>
      </w:r>
      <w:r w:rsidRPr="007F2D95">
        <w:t>Any and all</w:t>
      </w:r>
      <w:r w:rsidR="00376F88" w:rsidRPr="00E84377">
        <w:t xml:space="preserve"> entities providing</w:t>
      </w:r>
      <w:r w:rsidRPr="007F2D95">
        <w:t xml:space="preserve"> Alzheimer's disease </w:t>
      </w:r>
      <w:r w:rsidR="00376F88">
        <w:t>and</w:t>
      </w:r>
      <w:r w:rsidRPr="007F2D95">
        <w:t xml:space="preserve"> related dementias services shall comply with the Act and </w:t>
      </w:r>
      <w:r w:rsidRPr="000C0FCB">
        <w:t xml:space="preserve">this Part, and with the Alzheimer's Disease and Related Dementias Special Care Disclosure Act. </w:t>
      </w:r>
    </w:p>
    <w:p w:rsidR="000C0FCB" w:rsidRPr="000C0FCB" w:rsidRDefault="000C0FCB" w:rsidP="008078D0">
      <w:pPr>
        <w:widowControl w:val="0"/>
      </w:pPr>
    </w:p>
    <w:p w:rsidR="00376F88" w:rsidRPr="00E84377" w:rsidRDefault="00376F88" w:rsidP="00376F88">
      <w:pPr>
        <w:widowControl w:val="0"/>
        <w:ind w:left="1440" w:hanging="720"/>
      </w:pPr>
      <w:r w:rsidRPr="00E84377">
        <w:t>b)</w:t>
      </w:r>
      <w:r w:rsidRPr="00E84377">
        <w:tab/>
        <w:t>The entity shall designate an Alzheimer</w:t>
      </w:r>
      <w:r w:rsidR="00243636" w:rsidRPr="00E84377">
        <w:t>'</w:t>
      </w:r>
      <w:r w:rsidRPr="00E84377">
        <w:t>s services supervisor to oversee the entity</w:t>
      </w:r>
      <w:r w:rsidR="00243636" w:rsidRPr="00E84377">
        <w:t>'</w:t>
      </w:r>
      <w:r w:rsidRPr="00E84377">
        <w:t>s Alzheimer</w:t>
      </w:r>
      <w:r w:rsidR="00243636" w:rsidRPr="00E84377">
        <w:t>'</w:t>
      </w:r>
      <w:r w:rsidRPr="00E84377">
        <w:t>s disease and related dementias services.</w:t>
      </w:r>
    </w:p>
    <w:p w:rsidR="00376F88" w:rsidRDefault="00376F88" w:rsidP="00064970">
      <w:pPr>
        <w:widowControl w:val="0"/>
      </w:pPr>
    </w:p>
    <w:p w:rsidR="000C0FCB" w:rsidRPr="000C0FCB" w:rsidRDefault="00376F88" w:rsidP="00D843BF">
      <w:pPr>
        <w:widowControl w:val="0"/>
        <w:ind w:left="1440" w:hanging="720"/>
      </w:pPr>
      <w:r>
        <w:t>c</w:t>
      </w:r>
      <w:r w:rsidR="000C0FCB" w:rsidRPr="000C0FCB">
        <w:t>)</w:t>
      </w:r>
      <w:r w:rsidR="000C0FCB" w:rsidRPr="000C0FCB">
        <w:tab/>
        <w:t>The entity</w:t>
      </w:r>
      <w:r w:rsidR="0083714D">
        <w:t xml:space="preserve"> </w:t>
      </w:r>
      <w:r>
        <w:t>shall</w:t>
      </w:r>
      <w:r w:rsidR="0083714D">
        <w:t xml:space="preserve"> have a care plan for all clients or residents with an Alzheimer's disease or related dementias diagnosis.  The plan shall be implemented in accordance with nationally recognized standards of care or guidelines for Alzheimer's disease and related dementias. Examples of organizations that promulgate nationally recognized Alzheimer's guidelines include, but are not limited to, the Alzheimer's Association (ALZ), the National Institutes of Health (NIH), the National Institute on Aging (NIA), and the National Council of Certified Dementia Practitioners (CDP)</w:t>
      </w:r>
      <w:r w:rsidR="003456F2">
        <w:t>.</w:t>
      </w:r>
      <w:r w:rsidR="00D843BF">
        <w:t xml:space="preserve">  </w:t>
      </w:r>
      <w:r w:rsidR="000C0FCB" w:rsidRPr="000C0FCB">
        <w:t xml:space="preserve">Additionally: </w:t>
      </w:r>
    </w:p>
    <w:p w:rsidR="000C0FCB" w:rsidRPr="000C0FCB" w:rsidRDefault="000C0FCB" w:rsidP="008078D0">
      <w:pPr>
        <w:widowControl w:val="0"/>
      </w:pPr>
    </w:p>
    <w:p w:rsidR="000C0FCB" w:rsidRPr="000C0FCB" w:rsidRDefault="000C0FCB" w:rsidP="000C0FCB">
      <w:pPr>
        <w:widowControl w:val="0"/>
        <w:ind w:left="2160" w:hanging="720"/>
      </w:pPr>
      <w:r w:rsidRPr="000C0FCB">
        <w:t>1)</w:t>
      </w:r>
      <w:r w:rsidRPr="000C0FCB">
        <w:tab/>
        <w:t xml:space="preserve">Establishments licensed under the Assisted Living and Shared Housing Establishment Act shall comply with </w:t>
      </w:r>
      <w:r w:rsidR="007F2D95" w:rsidRPr="000C0FCB">
        <w:t xml:space="preserve">77 Ill. Adm. Code </w:t>
      </w:r>
      <w:r w:rsidRPr="000C0FCB">
        <w:t xml:space="preserve">295.4060(a) through (i). </w:t>
      </w:r>
    </w:p>
    <w:p w:rsidR="000C0FCB" w:rsidRPr="000C0FCB" w:rsidRDefault="000C0FCB" w:rsidP="008078D0">
      <w:pPr>
        <w:widowControl w:val="0"/>
      </w:pPr>
    </w:p>
    <w:p w:rsidR="000C0FCB" w:rsidRPr="000C0FCB" w:rsidRDefault="000C0FCB" w:rsidP="000C0FCB">
      <w:pPr>
        <w:widowControl w:val="0"/>
        <w:ind w:left="2160" w:hanging="720"/>
      </w:pPr>
      <w:r w:rsidRPr="000C0FCB">
        <w:t>2)</w:t>
      </w:r>
      <w:r w:rsidRPr="000C0FCB">
        <w:tab/>
        <w:t xml:space="preserve">Facilities licensed under the Nursing Home Care Act shall comply with </w:t>
      </w:r>
      <w:r w:rsidR="007F2D95" w:rsidRPr="000C0FCB">
        <w:t xml:space="preserve">77 Ill. Adm. Code </w:t>
      </w:r>
      <w:r w:rsidR="007F2D95">
        <w:t>300.7020, 300.7030, 300.7040</w:t>
      </w:r>
      <w:r w:rsidRPr="000C0FCB">
        <w:t xml:space="preserve"> and 300.7050. </w:t>
      </w:r>
    </w:p>
    <w:p w:rsidR="000C0FCB" w:rsidRPr="000C0FCB" w:rsidRDefault="000C0FCB" w:rsidP="008078D0">
      <w:pPr>
        <w:widowControl w:val="0"/>
      </w:pPr>
    </w:p>
    <w:p w:rsidR="0083714D" w:rsidRDefault="000C0FCB" w:rsidP="000C0FCB">
      <w:pPr>
        <w:widowControl w:val="0"/>
        <w:ind w:left="2160" w:hanging="720"/>
      </w:pPr>
      <w:r w:rsidRPr="000C0FCB">
        <w:t>3)</w:t>
      </w:r>
      <w:r w:rsidRPr="000C0FCB">
        <w:tab/>
        <w:t xml:space="preserve">Agencies licensed under the Home Health, Home Services, and Home Nursing Agency Licensing Act shall comply with </w:t>
      </w:r>
      <w:r w:rsidR="007F2D95" w:rsidRPr="000C0FCB">
        <w:t xml:space="preserve">77 Ill. Adm. Code </w:t>
      </w:r>
      <w:r w:rsidR="007F2D95">
        <w:t>245.</w:t>
      </w:r>
    </w:p>
    <w:p w:rsidR="0083714D" w:rsidRDefault="0083714D" w:rsidP="008078D0">
      <w:pPr>
        <w:widowControl w:val="0"/>
      </w:pPr>
    </w:p>
    <w:p w:rsidR="000C0FCB" w:rsidRPr="000C0FCB" w:rsidRDefault="0083714D" w:rsidP="000C0FCB">
      <w:pPr>
        <w:widowControl w:val="0"/>
        <w:ind w:left="2160" w:hanging="720"/>
      </w:pPr>
      <w:r>
        <w:t>4)</w:t>
      </w:r>
      <w:r>
        <w:tab/>
        <w:t>Hospice programs or hospice residences licensed under the Hospice Program Licensing Act shall comply with 77 Ill. Adm. Code 280.2010 and 280.2040.</w:t>
      </w:r>
      <w:r w:rsidR="000C0FCB" w:rsidRPr="000C0FCB">
        <w:t xml:space="preserve"> </w:t>
      </w:r>
    </w:p>
    <w:p w:rsidR="000C0FCB" w:rsidRPr="000C0FCB" w:rsidRDefault="000C0FCB" w:rsidP="008078D0">
      <w:pPr>
        <w:widowControl w:val="0"/>
      </w:pPr>
    </w:p>
    <w:p w:rsidR="000C0FCB" w:rsidRPr="000C0FCB" w:rsidRDefault="00F632B8" w:rsidP="000C0FCB">
      <w:pPr>
        <w:widowControl w:val="0"/>
        <w:ind w:left="1440" w:hanging="720"/>
      </w:pPr>
      <w:r>
        <w:t>d</w:t>
      </w:r>
      <w:r w:rsidR="000C0FCB" w:rsidRPr="000C0FCB">
        <w:t>)</w:t>
      </w:r>
      <w:r w:rsidR="000C0FCB" w:rsidRPr="000C0FCB">
        <w:tab/>
      </w:r>
      <w:r w:rsidR="000C0FCB" w:rsidRPr="000C0FCB">
        <w:rPr>
          <w:i/>
        </w:rPr>
        <w:t>Materials defining the philosophy of the services, specific services offered, and behavior management tactics and drug therapies employed shall be provided</w:t>
      </w:r>
      <w:r w:rsidR="000C0FCB" w:rsidRPr="000C0FCB">
        <w:t xml:space="preserve"> to a resident or the resident</w:t>
      </w:r>
      <w:r w:rsidR="00C76852">
        <w:t>'</w:t>
      </w:r>
      <w:r w:rsidR="000C0FCB" w:rsidRPr="000C0FCB">
        <w:t xml:space="preserve">s representative </w:t>
      </w:r>
      <w:r w:rsidR="000C0FCB" w:rsidRPr="000C0FCB">
        <w:rPr>
          <w:i/>
        </w:rPr>
        <w:t>upon admission or enrollment</w:t>
      </w:r>
      <w:r w:rsidR="000C0FCB" w:rsidRPr="000C0FCB">
        <w:t xml:space="preserve"> to an entity, </w:t>
      </w:r>
      <w:r w:rsidR="000C0FCB" w:rsidRPr="000C0FCB">
        <w:rPr>
          <w:i/>
        </w:rPr>
        <w:t>or earlier upon request, including a disclaimer that the services are not certified under the Alzheimer</w:t>
      </w:r>
      <w:r w:rsidR="00C76852">
        <w:rPr>
          <w:i/>
        </w:rPr>
        <w:t>'</w:t>
      </w:r>
      <w:r w:rsidR="000C0FCB" w:rsidRPr="000C0FCB">
        <w:rPr>
          <w:i/>
        </w:rPr>
        <w:t>s Disease and Related Dementias Special Care Disclosure Act</w:t>
      </w:r>
      <w:r w:rsidR="00082450">
        <w:t xml:space="preserve">.  </w:t>
      </w:r>
      <w:r w:rsidR="00321952">
        <w:t>(Section 25 of the Act)</w:t>
      </w:r>
    </w:p>
    <w:p w:rsidR="000C0FCB" w:rsidRPr="000C0FCB" w:rsidRDefault="000C0FCB" w:rsidP="008078D0">
      <w:pPr>
        <w:widowControl w:val="0"/>
      </w:pPr>
    </w:p>
    <w:p w:rsidR="000C0FCB" w:rsidRDefault="00F632B8" w:rsidP="000C0FCB">
      <w:pPr>
        <w:widowControl w:val="0"/>
        <w:ind w:left="1440" w:hanging="720"/>
      </w:pPr>
      <w:r>
        <w:t>e</w:t>
      </w:r>
      <w:r w:rsidR="000C0FCB" w:rsidRPr="000C0FCB">
        <w:t>)</w:t>
      </w:r>
      <w:r w:rsidR="000C0FCB" w:rsidRPr="000C0FCB">
        <w:tab/>
      </w:r>
      <w:r w:rsidR="000C0FCB" w:rsidRPr="000C0FCB">
        <w:rPr>
          <w:i/>
        </w:rPr>
        <w:t>Advertising or verbally offering to provide Alzheimer's disease and related dementias services that are not in compliance with the Act</w:t>
      </w:r>
      <w:r w:rsidR="000C0FCB" w:rsidRPr="000C0FCB">
        <w:t xml:space="preserve"> and this Part </w:t>
      </w:r>
      <w:r w:rsidR="000C0FCB" w:rsidRPr="000C0FCB">
        <w:rPr>
          <w:i/>
        </w:rPr>
        <w:t>is prohibited</w:t>
      </w:r>
      <w:r w:rsidR="000C0FCB" w:rsidRPr="000C0FCB">
        <w:t>.  (Section 25 of the Act)</w:t>
      </w:r>
    </w:p>
    <w:p w:rsidR="00F900F2" w:rsidRDefault="00F900F2" w:rsidP="00064970">
      <w:pPr>
        <w:widowControl w:val="0"/>
      </w:pPr>
      <w:bookmarkStart w:id="0" w:name="_GoBack"/>
      <w:bookmarkEnd w:id="0"/>
    </w:p>
    <w:p w:rsidR="00F900F2" w:rsidRPr="000C0FCB" w:rsidRDefault="00F900F2" w:rsidP="000C0FCB">
      <w:pPr>
        <w:widowControl w:val="0"/>
        <w:ind w:left="1440" w:hanging="720"/>
      </w:pPr>
      <w:r>
        <w:t xml:space="preserve">(Source:  Amended at 45 Ill. Reg. </w:t>
      </w:r>
      <w:r w:rsidR="0072026C">
        <w:t>12864</w:t>
      </w:r>
      <w:r>
        <w:t xml:space="preserve">, effective </w:t>
      </w:r>
      <w:r w:rsidR="0072026C">
        <w:t>September 22, 2021</w:t>
      </w:r>
      <w:r>
        <w:t>)</w:t>
      </w:r>
    </w:p>
    <w:sectPr w:rsidR="00F900F2" w:rsidRPr="000C0FC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FCB" w:rsidRDefault="000C0FCB">
      <w:r>
        <w:separator/>
      </w:r>
    </w:p>
  </w:endnote>
  <w:endnote w:type="continuationSeparator" w:id="0">
    <w:p w:rsidR="000C0FCB" w:rsidRDefault="000C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FCB" w:rsidRDefault="000C0FCB">
      <w:r>
        <w:separator/>
      </w:r>
    </w:p>
  </w:footnote>
  <w:footnote w:type="continuationSeparator" w:id="0">
    <w:p w:rsidR="000C0FCB" w:rsidRDefault="000C0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C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970"/>
    <w:rsid w:val="00066013"/>
    <w:rsid w:val="000676A6"/>
    <w:rsid w:val="00074368"/>
    <w:rsid w:val="00074DB5"/>
    <w:rsid w:val="000765E0"/>
    <w:rsid w:val="00082450"/>
    <w:rsid w:val="00083E97"/>
    <w:rsid w:val="0008539F"/>
    <w:rsid w:val="00085CDF"/>
    <w:rsid w:val="0008689B"/>
    <w:rsid w:val="00093935"/>
    <w:rsid w:val="000943C4"/>
    <w:rsid w:val="00097B01"/>
    <w:rsid w:val="000A4C0F"/>
    <w:rsid w:val="000B2808"/>
    <w:rsid w:val="000B2839"/>
    <w:rsid w:val="000B4119"/>
    <w:rsid w:val="000C0FCB"/>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74B"/>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636"/>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1952"/>
    <w:rsid w:val="00322AC2"/>
    <w:rsid w:val="00323B50"/>
    <w:rsid w:val="00327B81"/>
    <w:rsid w:val="003303A2"/>
    <w:rsid w:val="00332EB2"/>
    <w:rsid w:val="00335723"/>
    <w:rsid w:val="00337BB9"/>
    <w:rsid w:val="00337CEB"/>
    <w:rsid w:val="00340DF6"/>
    <w:rsid w:val="003456F2"/>
    <w:rsid w:val="003464C2"/>
    <w:rsid w:val="00350372"/>
    <w:rsid w:val="003547CB"/>
    <w:rsid w:val="00356003"/>
    <w:rsid w:val="00365FFF"/>
    <w:rsid w:val="00367A2E"/>
    <w:rsid w:val="00374367"/>
    <w:rsid w:val="00374639"/>
    <w:rsid w:val="00375C58"/>
    <w:rsid w:val="003760AD"/>
    <w:rsid w:val="00376F88"/>
    <w:rsid w:val="00383A68"/>
    <w:rsid w:val="00385640"/>
    <w:rsid w:val="0039357E"/>
    <w:rsid w:val="00393652"/>
    <w:rsid w:val="00394002"/>
    <w:rsid w:val="0039695D"/>
    <w:rsid w:val="003A431C"/>
    <w:rsid w:val="003A4E0A"/>
    <w:rsid w:val="003A6E65"/>
    <w:rsid w:val="003B419A"/>
    <w:rsid w:val="003B5138"/>
    <w:rsid w:val="003B78C5"/>
    <w:rsid w:val="003C07D2"/>
    <w:rsid w:val="003D0545"/>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026C"/>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2D95"/>
    <w:rsid w:val="007F3365"/>
    <w:rsid w:val="00804082"/>
    <w:rsid w:val="00804A88"/>
    <w:rsid w:val="00805D72"/>
    <w:rsid w:val="00806780"/>
    <w:rsid w:val="008078D0"/>
    <w:rsid w:val="008078E8"/>
    <w:rsid w:val="00810296"/>
    <w:rsid w:val="00812F6A"/>
    <w:rsid w:val="00821428"/>
    <w:rsid w:val="0082307C"/>
    <w:rsid w:val="00824C15"/>
    <w:rsid w:val="00825696"/>
    <w:rsid w:val="00826E97"/>
    <w:rsid w:val="008271B1"/>
    <w:rsid w:val="00833A9E"/>
    <w:rsid w:val="0083714D"/>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954"/>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D11"/>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6852"/>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43B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77"/>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2B8"/>
    <w:rsid w:val="00F71899"/>
    <w:rsid w:val="00F73B7F"/>
    <w:rsid w:val="00F76C9F"/>
    <w:rsid w:val="00F82FB8"/>
    <w:rsid w:val="00F83011"/>
    <w:rsid w:val="00F8452A"/>
    <w:rsid w:val="00F900F2"/>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A701B6-79D9-4265-8813-BF1952B0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28065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2021-09-08T18:59:00Z</dcterms:created>
  <dcterms:modified xsi:type="dcterms:W3CDTF">2021-10-08T20:32:00Z</dcterms:modified>
</cp:coreProperties>
</file>