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503" w14:textId="77777777" w:rsidR="00133CD2" w:rsidRDefault="00133CD2" w:rsidP="00461916">
      <w:pPr>
        <w:widowControl w:val="0"/>
        <w:autoSpaceDE w:val="0"/>
        <w:autoSpaceDN w:val="0"/>
        <w:adjustRightInd w:val="0"/>
      </w:pPr>
    </w:p>
    <w:p w14:paraId="34EC6473" w14:textId="77777777" w:rsidR="003517CF" w:rsidRPr="003517CF" w:rsidRDefault="003517CF" w:rsidP="00461916">
      <w:pPr>
        <w:widowControl w:val="0"/>
        <w:autoSpaceDE w:val="0"/>
        <w:autoSpaceDN w:val="0"/>
        <w:adjustRightInd w:val="0"/>
      </w:pPr>
      <w:r w:rsidRPr="003517CF">
        <w:rPr>
          <w:b/>
          <w:bCs/>
        </w:rPr>
        <w:t>Section 965.300  Single Credentialing Cycle</w:t>
      </w:r>
      <w:r w:rsidRPr="003517CF">
        <w:t xml:space="preserve"> </w:t>
      </w:r>
    </w:p>
    <w:p w14:paraId="6BD659E1" w14:textId="77777777" w:rsidR="00133CD2" w:rsidRDefault="00133CD2" w:rsidP="00461916">
      <w:pPr>
        <w:widowControl w:val="0"/>
        <w:autoSpaceDE w:val="0"/>
        <w:autoSpaceDN w:val="0"/>
        <w:adjustRightInd w:val="0"/>
      </w:pPr>
    </w:p>
    <w:p w14:paraId="1942FF3B" w14:textId="37394C62" w:rsidR="003517CF" w:rsidRPr="003517CF" w:rsidRDefault="003517CF" w:rsidP="00461916">
      <w:pPr>
        <w:widowControl w:val="0"/>
        <w:autoSpaceDE w:val="0"/>
        <w:autoSpaceDN w:val="0"/>
        <w:adjustRightInd w:val="0"/>
        <w:ind w:left="1440" w:hanging="720"/>
      </w:pPr>
      <w:r w:rsidRPr="003517CF">
        <w:t>a)</w:t>
      </w:r>
      <w:r w:rsidRPr="003517CF">
        <w:tab/>
        <w:t xml:space="preserve">All health care entities and health care plans shall obtain recredentialing data on a health care professional according to the single credentialing cycle, except: </w:t>
      </w:r>
    </w:p>
    <w:p w14:paraId="3A4642E4" w14:textId="77777777" w:rsidR="00A75F0C" w:rsidRDefault="00A75F0C" w:rsidP="00E108DA">
      <w:pPr>
        <w:widowControl w:val="0"/>
        <w:autoSpaceDE w:val="0"/>
        <w:autoSpaceDN w:val="0"/>
        <w:adjustRightInd w:val="0"/>
      </w:pPr>
    </w:p>
    <w:p w14:paraId="3480F11B" w14:textId="77777777" w:rsidR="00461916" w:rsidRDefault="003517CF" w:rsidP="00461916">
      <w:pPr>
        <w:widowControl w:val="0"/>
        <w:autoSpaceDE w:val="0"/>
        <w:autoSpaceDN w:val="0"/>
        <w:adjustRightInd w:val="0"/>
        <w:ind w:left="2160" w:hanging="720"/>
      </w:pPr>
      <w:r w:rsidRPr="003517CF">
        <w:t>1)</w:t>
      </w:r>
      <w:r w:rsidRPr="003517CF">
        <w:tab/>
        <w:t xml:space="preserve">when a health care professional submits initial credentials data to a health care entity or health care plan; </w:t>
      </w:r>
    </w:p>
    <w:p w14:paraId="51AE6F33" w14:textId="77777777" w:rsidR="00A75F0C" w:rsidRDefault="00A75F0C" w:rsidP="00E108DA">
      <w:pPr>
        <w:widowControl w:val="0"/>
        <w:autoSpaceDE w:val="0"/>
        <w:autoSpaceDN w:val="0"/>
        <w:adjustRightInd w:val="0"/>
      </w:pPr>
    </w:p>
    <w:p w14:paraId="2BECE1ED" w14:textId="77777777" w:rsidR="00461916" w:rsidRDefault="003517CF" w:rsidP="00461916">
      <w:pPr>
        <w:widowControl w:val="0"/>
        <w:autoSpaceDE w:val="0"/>
        <w:autoSpaceDN w:val="0"/>
        <w:adjustRightInd w:val="0"/>
        <w:ind w:left="2160" w:hanging="720"/>
      </w:pPr>
      <w:r w:rsidRPr="003517CF">
        <w:t>2)</w:t>
      </w:r>
      <w:r w:rsidRPr="003517CF">
        <w:tab/>
        <w:t xml:space="preserve">when a health care professional's credentials data </w:t>
      </w:r>
      <w:proofErr w:type="gramStart"/>
      <w:r w:rsidRPr="003517CF">
        <w:t>change</w:t>
      </w:r>
      <w:proofErr w:type="gramEnd"/>
      <w:r w:rsidRPr="003517CF">
        <w:t xml:space="preserve"> substantively; or </w:t>
      </w:r>
    </w:p>
    <w:p w14:paraId="39A4183D" w14:textId="77777777" w:rsidR="00A75F0C" w:rsidRDefault="00A75F0C" w:rsidP="00E108DA">
      <w:pPr>
        <w:widowControl w:val="0"/>
        <w:autoSpaceDE w:val="0"/>
        <w:autoSpaceDN w:val="0"/>
        <w:adjustRightInd w:val="0"/>
      </w:pPr>
    </w:p>
    <w:p w14:paraId="6742BF83" w14:textId="77777777" w:rsidR="003517CF" w:rsidRPr="003517CF" w:rsidRDefault="003517CF" w:rsidP="00461916">
      <w:pPr>
        <w:widowControl w:val="0"/>
        <w:autoSpaceDE w:val="0"/>
        <w:autoSpaceDN w:val="0"/>
        <w:adjustRightInd w:val="0"/>
        <w:ind w:left="2160" w:hanging="720"/>
      </w:pPr>
      <w:r w:rsidRPr="003517CF">
        <w:t>3)</w:t>
      </w:r>
      <w:r w:rsidRPr="003517CF">
        <w:tab/>
        <w:t xml:space="preserve">when a health care entity or health care plan requires recredentialing as a result of patient or quality assurance issues. </w:t>
      </w:r>
    </w:p>
    <w:p w14:paraId="06B9FF40" w14:textId="77777777" w:rsidR="00A75F0C" w:rsidRDefault="00A75F0C" w:rsidP="00E108DA">
      <w:pPr>
        <w:widowControl w:val="0"/>
        <w:autoSpaceDE w:val="0"/>
        <w:autoSpaceDN w:val="0"/>
        <w:adjustRightInd w:val="0"/>
      </w:pPr>
    </w:p>
    <w:p w14:paraId="2881FAFD" w14:textId="77777777" w:rsidR="003517CF" w:rsidRPr="003517CF" w:rsidRDefault="003517CF" w:rsidP="00461916">
      <w:pPr>
        <w:widowControl w:val="0"/>
        <w:autoSpaceDE w:val="0"/>
        <w:autoSpaceDN w:val="0"/>
        <w:adjustRightInd w:val="0"/>
        <w:ind w:left="1440" w:hanging="720"/>
      </w:pPr>
      <w:r w:rsidRPr="003517CF">
        <w:t>b)</w:t>
      </w:r>
      <w:r w:rsidRPr="003517CF">
        <w:tab/>
        <w:t xml:space="preserve">Data collection for health care entities and health care plans will coincide with a single credentialing cycle that entitles health care entities and health care plans to collect recredentialing data once and not more than every 3 years, except as noted in subsection (a). </w:t>
      </w:r>
    </w:p>
    <w:p w14:paraId="1D86935B" w14:textId="77777777" w:rsidR="00A75F0C" w:rsidRDefault="00A75F0C" w:rsidP="00E108DA">
      <w:pPr>
        <w:widowControl w:val="0"/>
        <w:autoSpaceDE w:val="0"/>
        <w:autoSpaceDN w:val="0"/>
        <w:adjustRightInd w:val="0"/>
      </w:pPr>
    </w:p>
    <w:p w14:paraId="4ECFBC8F" w14:textId="77777777" w:rsidR="003517CF" w:rsidRPr="003517CF" w:rsidRDefault="003517CF" w:rsidP="00461916">
      <w:pPr>
        <w:widowControl w:val="0"/>
        <w:autoSpaceDE w:val="0"/>
        <w:autoSpaceDN w:val="0"/>
        <w:adjustRightInd w:val="0"/>
        <w:ind w:firstLine="720"/>
      </w:pPr>
      <w:r w:rsidRPr="003517CF">
        <w:t>c)</w:t>
      </w:r>
      <w:r w:rsidRPr="003517CF">
        <w:tab/>
        <w:t xml:space="preserve">Data collection: </w:t>
      </w:r>
    </w:p>
    <w:p w14:paraId="1281A420" w14:textId="77777777" w:rsidR="00A75F0C" w:rsidRDefault="00A75F0C" w:rsidP="00E108DA">
      <w:pPr>
        <w:widowControl w:val="0"/>
        <w:autoSpaceDE w:val="0"/>
        <w:autoSpaceDN w:val="0"/>
        <w:adjustRightInd w:val="0"/>
      </w:pPr>
    </w:p>
    <w:p w14:paraId="128221DD" w14:textId="77777777" w:rsidR="00461916" w:rsidRDefault="003517CF" w:rsidP="00461916">
      <w:pPr>
        <w:widowControl w:val="0"/>
        <w:autoSpaceDE w:val="0"/>
        <w:autoSpaceDN w:val="0"/>
        <w:adjustRightInd w:val="0"/>
        <w:ind w:left="2160" w:hanging="720"/>
      </w:pPr>
      <w:r w:rsidRPr="003517CF">
        <w:t>1)</w:t>
      </w:r>
      <w:r w:rsidRPr="003517CF">
        <w:tab/>
        <w:t xml:space="preserve">will be based on the last digit of each health care professional's Social Security number; </w:t>
      </w:r>
    </w:p>
    <w:p w14:paraId="2559E4A4" w14:textId="77777777" w:rsidR="00A75F0C" w:rsidRDefault="00A75F0C" w:rsidP="00E108DA">
      <w:pPr>
        <w:widowControl w:val="0"/>
        <w:autoSpaceDE w:val="0"/>
        <w:autoSpaceDN w:val="0"/>
        <w:adjustRightInd w:val="0"/>
      </w:pPr>
    </w:p>
    <w:p w14:paraId="04A53AC1" w14:textId="2C340F7D" w:rsidR="00461916" w:rsidRDefault="003517CF" w:rsidP="00461916">
      <w:pPr>
        <w:widowControl w:val="0"/>
        <w:autoSpaceDE w:val="0"/>
        <w:autoSpaceDN w:val="0"/>
        <w:adjustRightInd w:val="0"/>
        <w:ind w:left="2160" w:hanging="720"/>
      </w:pPr>
      <w:r w:rsidRPr="003517CF">
        <w:t>2)</w:t>
      </w:r>
      <w:r w:rsidRPr="003517CF">
        <w:tab/>
        <w:t xml:space="preserve">will provide for a </w:t>
      </w:r>
      <w:r w:rsidR="00B6325E" w:rsidRPr="000207DC">
        <w:t>one-month</w:t>
      </w:r>
      <w:r w:rsidRPr="003517CF">
        <w:t xml:space="preserve"> notification period for each digit during which each health care entity and health care plan notifies those persons being recredentialed of the time period during which data are expected to be submitted; and </w:t>
      </w:r>
    </w:p>
    <w:p w14:paraId="51CBA30D" w14:textId="77777777" w:rsidR="00A75F0C" w:rsidRDefault="00A75F0C" w:rsidP="00E108DA">
      <w:pPr>
        <w:widowControl w:val="0"/>
        <w:autoSpaceDE w:val="0"/>
        <w:autoSpaceDN w:val="0"/>
        <w:adjustRightInd w:val="0"/>
      </w:pPr>
    </w:p>
    <w:p w14:paraId="0C3B189F" w14:textId="6442F79D" w:rsidR="003517CF" w:rsidRPr="003517CF" w:rsidRDefault="003517CF" w:rsidP="00461916">
      <w:pPr>
        <w:widowControl w:val="0"/>
        <w:autoSpaceDE w:val="0"/>
        <w:autoSpaceDN w:val="0"/>
        <w:adjustRightInd w:val="0"/>
        <w:ind w:left="2160" w:hanging="720"/>
      </w:pPr>
      <w:r w:rsidRPr="003517CF">
        <w:t>3)</w:t>
      </w:r>
      <w:r w:rsidRPr="003517CF">
        <w:tab/>
        <w:t xml:space="preserve">will provide for a </w:t>
      </w:r>
      <w:r w:rsidR="00B6325E">
        <w:t>two</w:t>
      </w:r>
      <w:r w:rsidR="00B6325E" w:rsidRPr="000207DC">
        <w:t>-month</w:t>
      </w:r>
      <w:r w:rsidRPr="003517CF">
        <w:t xml:space="preserve"> collection period for each digit during which each health care entity and health care plan receives data from those persons being recredentialed. </w:t>
      </w:r>
    </w:p>
    <w:p w14:paraId="522C38A5" w14:textId="77777777" w:rsidR="00A75F0C" w:rsidRDefault="00A75F0C" w:rsidP="00E108DA">
      <w:pPr>
        <w:widowControl w:val="0"/>
        <w:autoSpaceDE w:val="0"/>
        <w:autoSpaceDN w:val="0"/>
        <w:adjustRightInd w:val="0"/>
      </w:pPr>
    </w:p>
    <w:p w14:paraId="0585E437" w14:textId="78222DA1" w:rsidR="00461916" w:rsidRDefault="003517CF" w:rsidP="00461916">
      <w:pPr>
        <w:widowControl w:val="0"/>
        <w:autoSpaceDE w:val="0"/>
        <w:autoSpaceDN w:val="0"/>
        <w:adjustRightInd w:val="0"/>
        <w:ind w:left="1440" w:hanging="720"/>
      </w:pPr>
      <w:r w:rsidRPr="003517CF">
        <w:t>d)</w:t>
      </w:r>
      <w:r w:rsidRPr="003517CF">
        <w:tab/>
        <w:t xml:space="preserve">The single credentialing cycle reflects a </w:t>
      </w:r>
      <w:r w:rsidR="00B6325E">
        <w:t>six</w:t>
      </w:r>
      <w:r w:rsidR="00B6325E" w:rsidRPr="000207DC">
        <w:t>-month</w:t>
      </w:r>
      <w:r w:rsidRPr="003517CF">
        <w:t xml:space="preserve"> "OPEN" period when health care entities and health care plans cannot collect data from a health care professional, except as noted in subsection (a).  This period coincides with the Illinois Department of </w:t>
      </w:r>
      <w:r w:rsidR="00B6325E">
        <w:t xml:space="preserve">Financial and </w:t>
      </w:r>
      <w:r w:rsidRPr="003517CF">
        <w:t xml:space="preserve">Professional Regulation's licensing schedule of physicians. </w:t>
      </w:r>
    </w:p>
    <w:p w14:paraId="7C90D663" w14:textId="77777777" w:rsidR="00A75F0C" w:rsidRDefault="00A75F0C" w:rsidP="00E108DA">
      <w:pPr>
        <w:widowControl w:val="0"/>
        <w:autoSpaceDE w:val="0"/>
        <w:autoSpaceDN w:val="0"/>
        <w:adjustRightInd w:val="0"/>
      </w:pPr>
    </w:p>
    <w:p w14:paraId="5B7D8DF2" w14:textId="77777777" w:rsidR="003517CF" w:rsidRPr="003517CF" w:rsidRDefault="003517CF" w:rsidP="00461916">
      <w:pPr>
        <w:widowControl w:val="0"/>
        <w:autoSpaceDE w:val="0"/>
        <w:autoSpaceDN w:val="0"/>
        <w:adjustRightInd w:val="0"/>
        <w:ind w:left="1440" w:hanging="720"/>
      </w:pPr>
      <w:r w:rsidRPr="003517CF">
        <w:t>e)</w:t>
      </w:r>
      <w:r w:rsidRPr="003517CF">
        <w:tab/>
        <w:t xml:space="preserve">The single credentialing cycle is established as follows: </w:t>
      </w:r>
    </w:p>
    <w:p w14:paraId="7ABB7206" w14:textId="77777777" w:rsidR="003517CF" w:rsidRPr="003517CF" w:rsidRDefault="003517CF" w:rsidP="00461916">
      <w:pPr>
        <w:widowControl w:val="0"/>
        <w:autoSpaceDE w:val="0"/>
        <w:autoSpaceDN w:val="0"/>
        <w:adjustRightInd w:val="0"/>
      </w:pPr>
    </w:p>
    <w:p w14:paraId="04124CB7" w14:textId="523D7365" w:rsidR="003517CF" w:rsidRDefault="003517CF" w:rsidP="00461916">
      <w:pPr>
        <w:widowControl w:val="0"/>
        <w:autoSpaceDE w:val="0"/>
        <w:autoSpaceDN w:val="0"/>
        <w:adjustRightInd w:val="0"/>
        <w:ind w:left="720" w:firstLine="720"/>
      </w:pPr>
      <w:r w:rsidRPr="003517CF">
        <w:t>1)</w:t>
      </w:r>
      <w:r w:rsidRPr="003517CF">
        <w:tab/>
        <w:t xml:space="preserve">For the years </w:t>
      </w:r>
      <w:r w:rsidR="00B6325E">
        <w:t>2023</w:t>
      </w:r>
      <w:r w:rsidR="0039376C">
        <w:t>, 2026, and every third year thereafter</w:t>
      </w:r>
      <w:r w:rsidRPr="003517CF">
        <w:t xml:space="preserve"> </w:t>
      </w:r>
    </w:p>
    <w:p w14:paraId="7A924BCF" w14:textId="77777777" w:rsidR="00DA1280" w:rsidRPr="003517CF" w:rsidRDefault="00DA1280" w:rsidP="00E108DA">
      <w:pPr>
        <w:widowControl w:val="0"/>
        <w:autoSpaceDE w:val="0"/>
        <w:autoSpaceDN w:val="0"/>
        <w:adjustRightInd w:val="0"/>
      </w:pPr>
    </w:p>
    <w:tbl>
      <w:tblPr>
        <w:tblStyle w:val="TableGrid"/>
        <w:tblW w:w="0" w:type="auto"/>
        <w:tblInd w:w="2268" w:type="dxa"/>
        <w:tblLook w:val="01E0" w:firstRow="1" w:lastRow="1" w:firstColumn="1" w:lastColumn="1" w:noHBand="0" w:noVBand="0"/>
      </w:tblPr>
      <w:tblGrid>
        <w:gridCol w:w="1620"/>
        <w:gridCol w:w="2250"/>
      </w:tblGrid>
      <w:tr w:rsidR="00DA1280" w:rsidRPr="00F9366D" w14:paraId="4A829F10" w14:textId="77777777" w:rsidTr="00577E00">
        <w:tc>
          <w:tcPr>
            <w:tcW w:w="1620" w:type="dxa"/>
          </w:tcPr>
          <w:p w14:paraId="7C5DBF9F" w14:textId="77777777" w:rsidR="00DA1280" w:rsidRPr="00F9366D" w:rsidRDefault="00DA1280" w:rsidP="00577E00">
            <w:pPr>
              <w:pStyle w:val="PlainText"/>
              <w:jc w:val="both"/>
              <w:rPr>
                <w:rFonts w:ascii="Times New Roman" w:hAnsi="Times New Roman" w:cs="Times New Roman"/>
                <w:sz w:val="24"/>
                <w:szCs w:val="24"/>
              </w:rPr>
            </w:pPr>
            <w:r w:rsidRPr="00F9366D">
              <w:rPr>
                <w:rFonts w:ascii="Times New Roman" w:hAnsi="Times New Roman" w:cs="Times New Roman"/>
                <w:sz w:val="24"/>
                <w:szCs w:val="24"/>
              </w:rPr>
              <w:t>July</w:t>
            </w:r>
          </w:p>
        </w:tc>
        <w:tc>
          <w:tcPr>
            <w:tcW w:w="2250" w:type="dxa"/>
          </w:tcPr>
          <w:p w14:paraId="338D304C" w14:textId="5138300B" w:rsidR="00DA1280" w:rsidRPr="00F9366D" w:rsidRDefault="00DA1280" w:rsidP="00577E00">
            <w:pPr>
              <w:pStyle w:val="PlainText"/>
              <w:jc w:val="both"/>
              <w:rPr>
                <w:rFonts w:ascii="Times New Roman" w:hAnsi="Times New Roman" w:cs="Times New Roman"/>
                <w:sz w:val="24"/>
                <w:szCs w:val="24"/>
              </w:rPr>
            </w:pPr>
            <w:r>
              <w:rPr>
                <w:rFonts w:ascii="Times New Roman" w:hAnsi="Times New Roman" w:cs="Times New Roman"/>
                <w:sz w:val="24"/>
                <w:szCs w:val="24"/>
              </w:rPr>
              <w:t>OPEN</w:t>
            </w:r>
          </w:p>
        </w:tc>
      </w:tr>
      <w:tr w:rsidR="00DA1280" w:rsidRPr="00F9366D" w14:paraId="42C94FEA" w14:textId="77777777" w:rsidTr="00577E00">
        <w:tc>
          <w:tcPr>
            <w:tcW w:w="1620" w:type="dxa"/>
          </w:tcPr>
          <w:p w14:paraId="101CFF48" w14:textId="77777777" w:rsidR="00DA1280" w:rsidRPr="00F9366D" w:rsidRDefault="00DA1280" w:rsidP="00577E00">
            <w:pPr>
              <w:pStyle w:val="PlainText"/>
              <w:jc w:val="both"/>
              <w:rPr>
                <w:rFonts w:ascii="Times New Roman" w:hAnsi="Times New Roman" w:cs="Times New Roman"/>
                <w:sz w:val="24"/>
                <w:szCs w:val="24"/>
              </w:rPr>
            </w:pPr>
            <w:r w:rsidRPr="00F9366D">
              <w:rPr>
                <w:rFonts w:ascii="Times New Roman" w:hAnsi="Times New Roman" w:cs="Times New Roman"/>
                <w:sz w:val="24"/>
                <w:szCs w:val="24"/>
              </w:rPr>
              <w:t>August</w:t>
            </w:r>
          </w:p>
        </w:tc>
        <w:tc>
          <w:tcPr>
            <w:tcW w:w="2250" w:type="dxa"/>
          </w:tcPr>
          <w:p w14:paraId="437A3829" w14:textId="19EE805E" w:rsidR="00DA1280" w:rsidRPr="00F9366D" w:rsidRDefault="00DA1280" w:rsidP="00577E00">
            <w:pPr>
              <w:pStyle w:val="PlainText"/>
              <w:jc w:val="both"/>
              <w:rPr>
                <w:rFonts w:ascii="Times New Roman" w:hAnsi="Times New Roman" w:cs="Times New Roman"/>
                <w:sz w:val="24"/>
                <w:szCs w:val="24"/>
              </w:rPr>
            </w:pPr>
            <w:r>
              <w:rPr>
                <w:rFonts w:ascii="Times New Roman" w:hAnsi="Times New Roman" w:cs="Times New Roman"/>
                <w:sz w:val="24"/>
                <w:szCs w:val="24"/>
              </w:rPr>
              <w:t>OPEN</w:t>
            </w:r>
          </w:p>
        </w:tc>
      </w:tr>
      <w:tr w:rsidR="00DA1280" w:rsidRPr="00F9366D" w14:paraId="10B24AD3" w14:textId="77777777" w:rsidTr="00577E00">
        <w:tc>
          <w:tcPr>
            <w:tcW w:w="1620" w:type="dxa"/>
          </w:tcPr>
          <w:p w14:paraId="400BA7BD" w14:textId="77777777" w:rsidR="00DA1280" w:rsidRPr="00F9366D" w:rsidRDefault="00DA1280" w:rsidP="00DA1280">
            <w:pPr>
              <w:pStyle w:val="PlainText"/>
              <w:jc w:val="both"/>
              <w:rPr>
                <w:rFonts w:ascii="Times New Roman" w:hAnsi="Times New Roman" w:cs="Times New Roman"/>
                <w:sz w:val="24"/>
                <w:szCs w:val="24"/>
              </w:rPr>
            </w:pPr>
            <w:r w:rsidRPr="00F9366D">
              <w:rPr>
                <w:rFonts w:ascii="Times New Roman" w:hAnsi="Times New Roman" w:cs="Times New Roman"/>
                <w:sz w:val="24"/>
                <w:szCs w:val="24"/>
              </w:rPr>
              <w:t>September</w:t>
            </w:r>
          </w:p>
        </w:tc>
        <w:tc>
          <w:tcPr>
            <w:tcW w:w="2250" w:type="dxa"/>
          </w:tcPr>
          <w:p w14:paraId="1A2ECE6F" w14:textId="6F536308" w:rsidR="00DA1280" w:rsidRPr="00F9366D" w:rsidRDefault="00DA1280" w:rsidP="00DA1280">
            <w:pPr>
              <w:pStyle w:val="PlainText"/>
              <w:jc w:val="both"/>
              <w:rPr>
                <w:rFonts w:ascii="Times New Roman" w:hAnsi="Times New Roman" w:cs="Times New Roman"/>
                <w:sz w:val="24"/>
                <w:szCs w:val="24"/>
              </w:rPr>
            </w:pPr>
            <w:r w:rsidRPr="00146F04">
              <w:rPr>
                <w:rFonts w:ascii="Times New Roman" w:hAnsi="Times New Roman" w:cs="Times New Roman"/>
                <w:sz w:val="24"/>
                <w:szCs w:val="24"/>
              </w:rPr>
              <w:t>OPEN</w:t>
            </w:r>
          </w:p>
        </w:tc>
      </w:tr>
      <w:tr w:rsidR="00DA1280" w:rsidRPr="00F9366D" w14:paraId="6740F28C" w14:textId="77777777" w:rsidTr="00577E00">
        <w:tc>
          <w:tcPr>
            <w:tcW w:w="1620" w:type="dxa"/>
          </w:tcPr>
          <w:p w14:paraId="22ED339B" w14:textId="77777777" w:rsidR="00DA1280" w:rsidRPr="00F9366D" w:rsidRDefault="00DA1280" w:rsidP="00DA1280">
            <w:pPr>
              <w:pStyle w:val="PlainText"/>
              <w:jc w:val="both"/>
              <w:rPr>
                <w:rFonts w:ascii="Times New Roman" w:hAnsi="Times New Roman" w:cs="Times New Roman"/>
                <w:sz w:val="24"/>
                <w:szCs w:val="24"/>
              </w:rPr>
            </w:pPr>
            <w:r w:rsidRPr="00F9366D">
              <w:rPr>
                <w:rFonts w:ascii="Times New Roman" w:hAnsi="Times New Roman" w:cs="Times New Roman"/>
                <w:sz w:val="24"/>
                <w:szCs w:val="24"/>
              </w:rPr>
              <w:lastRenderedPageBreak/>
              <w:t>October</w:t>
            </w:r>
          </w:p>
        </w:tc>
        <w:tc>
          <w:tcPr>
            <w:tcW w:w="2250" w:type="dxa"/>
          </w:tcPr>
          <w:p w14:paraId="00E18892" w14:textId="5F10B4B7" w:rsidR="00DA1280" w:rsidRPr="00F9366D" w:rsidRDefault="00DA1280" w:rsidP="00DA1280">
            <w:pPr>
              <w:pStyle w:val="PlainText"/>
              <w:jc w:val="both"/>
              <w:rPr>
                <w:rFonts w:ascii="Times New Roman" w:hAnsi="Times New Roman" w:cs="Times New Roman"/>
                <w:sz w:val="24"/>
                <w:szCs w:val="24"/>
              </w:rPr>
            </w:pPr>
            <w:r w:rsidRPr="00146F04">
              <w:rPr>
                <w:rFonts w:ascii="Times New Roman" w:hAnsi="Times New Roman" w:cs="Times New Roman"/>
                <w:sz w:val="24"/>
                <w:szCs w:val="24"/>
              </w:rPr>
              <w:t>OPEN</w:t>
            </w:r>
          </w:p>
        </w:tc>
      </w:tr>
      <w:tr w:rsidR="00DA1280" w:rsidRPr="00F9366D" w14:paraId="3B976B6D" w14:textId="77777777" w:rsidTr="00577E00">
        <w:tc>
          <w:tcPr>
            <w:tcW w:w="1620" w:type="dxa"/>
          </w:tcPr>
          <w:p w14:paraId="41A5D6D4" w14:textId="77777777" w:rsidR="00DA1280" w:rsidRPr="00F9366D" w:rsidRDefault="00DA1280" w:rsidP="00DA1280">
            <w:pPr>
              <w:pStyle w:val="PlainText"/>
              <w:jc w:val="both"/>
              <w:rPr>
                <w:rFonts w:ascii="Times New Roman" w:hAnsi="Times New Roman" w:cs="Times New Roman"/>
                <w:sz w:val="24"/>
                <w:szCs w:val="24"/>
              </w:rPr>
            </w:pPr>
            <w:r w:rsidRPr="00F9366D">
              <w:rPr>
                <w:rFonts w:ascii="Times New Roman" w:hAnsi="Times New Roman" w:cs="Times New Roman"/>
                <w:sz w:val="24"/>
                <w:szCs w:val="24"/>
              </w:rPr>
              <w:t>November</w:t>
            </w:r>
          </w:p>
        </w:tc>
        <w:tc>
          <w:tcPr>
            <w:tcW w:w="2250" w:type="dxa"/>
          </w:tcPr>
          <w:p w14:paraId="122F4C86" w14:textId="3A19C6B3" w:rsidR="00DA1280" w:rsidRPr="00F9366D" w:rsidRDefault="00DA1280" w:rsidP="00DA1280">
            <w:pPr>
              <w:pStyle w:val="PlainText"/>
              <w:jc w:val="both"/>
              <w:rPr>
                <w:rFonts w:ascii="Times New Roman" w:hAnsi="Times New Roman" w:cs="Times New Roman"/>
                <w:sz w:val="24"/>
                <w:szCs w:val="24"/>
              </w:rPr>
            </w:pPr>
            <w:r w:rsidRPr="00146F04">
              <w:rPr>
                <w:rFonts w:ascii="Times New Roman" w:hAnsi="Times New Roman" w:cs="Times New Roman"/>
                <w:sz w:val="24"/>
                <w:szCs w:val="24"/>
              </w:rPr>
              <w:t>OPEN</w:t>
            </w:r>
          </w:p>
        </w:tc>
      </w:tr>
      <w:tr w:rsidR="00DA1280" w:rsidRPr="00F9366D" w14:paraId="7343D40C" w14:textId="77777777" w:rsidTr="00577E00">
        <w:tc>
          <w:tcPr>
            <w:tcW w:w="1620" w:type="dxa"/>
          </w:tcPr>
          <w:p w14:paraId="3B00F7A9" w14:textId="77777777" w:rsidR="00DA1280" w:rsidRPr="00F9366D" w:rsidRDefault="00DA1280" w:rsidP="00DA1280">
            <w:pPr>
              <w:pStyle w:val="PlainText"/>
              <w:jc w:val="both"/>
              <w:rPr>
                <w:rFonts w:ascii="Times New Roman" w:hAnsi="Times New Roman" w:cs="Times New Roman"/>
                <w:sz w:val="24"/>
                <w:szCs w:val="24"/>
              </w:rPr>
            </w:pPr>
            <w:r w:rsidRPr="00F9366D">
              <w:rPr>
                <w:rFonts w:ascii="Times New Roman" w:hAnsi="Times New Roman" w:cs="Times New Roman"/>
                <w:sz w:val="24"/>
                <w:szCs w:val="24"/>
              </w:rPr>
              <w:t>December</w:t>
            </w:r>
          </w:p>
        </w:tc>
        <w:tc>
          <w:tcPr>
            <w:tcW w:w="2250" w:type="dxa"/>
          </w:tcPr>
          <w:p w14:paraId="2F29D7AD" w14:textId="3C02C2E4" w:rsidR="00DA1280" w:rsidRPr="00F9366D" w:rsidRDefault="00DA1280" w:rsidP="00DA1280">
            <w:pPr>
              <w:pStyle w:val="PlainText"/>
              <w:jc w:val="both"/>
              <w:rPr>
                <w:rFonts w:ascii="Times New Roman" w:hAnsi="Times New Roman" w:cs="Times New Roman"/>
                <w:sz w:val="24"/>
                <w:szCs w:val="24"/>
              </w:rPr>
            </w:pPr>
            <w:r w:rsidRPr="00146F04">
              <w:rPr>
                <w:rFonts w:ascii="Times New Roman" w:hAnsi="Times New Roman" w:cs="Times New Roman"/>
                <w:sz w:val="24"/>
                <w:szCs w:val="24"/>
              </w:rPr>
              <w:t>OPEN</w:t>
            </w:r>
          </w:p>
        </w:tc>
      </w:tr>
    </w:tbl>
    <w:p w14:paraId="6E4CE28C" w14:textId="77777777" w:rsidR="00133CD2" w:rsidRDefault="00133CD2" w:rsidP="00461916">
      <w:pPr>
        <w:widowControl w:val="0"/>
        <w:autoSpaceDE w:val="0"/>
        <w:autoSpaceDN w:val="0"/>
        <w:adjustRightInd w:val="0"/>
      </w:pPr>
    </w:p>
    <w:p w14:paraId="169C113E" w14:textId="5BE7E6E6" w:rsidR="00204422" w:rsidRDefault="00204422" w:rsidP="0039376C">
      <w:pPr>
        <w:pStyle w:val="PlainText"/>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For the years </w:t>
      </w:r>
      <w:r w:rsidR="00B6325E">
        <w:rPr>
          <w:rFonts w:ascii="Times New Roman" w:hAnsi="Times New Roman" w:cs="Times New Roman"/>
          <w:sz w:val="24"/>
          <w:szCs w:val="24"/>
        </w:rPr>
        <w:t>2024</w:t>
      </w:r>
      <w:r w:rsidR="0039376C">
        <w:rPr>
          <w:rFonts w:ascii="Times New Roman" w:hAnsi="Times New Roman" w:cs="Times New Roman"/>
          <w:sz w:val="24"/>
          <w:szCs w:val="24"/>
        </w:rPr>
        <w:t>,</w:t>
      </w:r>
      <w:r w:rsidR="0039376C" w:rsidRPr="0039376C">
        <w:rPr>
          <w:rFonts w:ascii="Times New Roman" w:hAnsi="Times New Roman" w:cs="Times New Roman"/>
          <w:sz w:val="24"/>
          <w:szCs w:val="24"/>
        </w:rPr>
        <w:t xml:space="preserve"> </w:t>
      </w:r>
      <w:r w:rsidR="0039376C">
        <w:rPr>
          <w:rFonts w:ascii="Times New Roman" w:hAnsi="Times New Roman" w:cs="Times New Roman"/>
          <w:sz w:val="24"/>
          <w:szCs w:val="24"/>
        </w:rPr>
        <w:t>2027,</w:t>
      </w:r>
      <w:r w:rsidR="0039376C" w:rsidRPr="0039376C">
        <w:rPr>
          <w:rFonts w:ascii="Times New Roman" w:hAnsi="Times New Roman" w:cs="Times New Roman"/>
          <w:sz w:val="24"/>
          <w:szCs w:val="24"/>
        </w:rPr>
        <w:t xml:space="preserve"> and every third year thereafter</w:t>
      </w:r>
      <w:r w:rsidR="0039376C">
        <w:rPr>
          <w:rFonts w:ascii="Times New Roman" w:hAnsi="Times New Roman" w:cs="Times New Roman"/>
          <w:sz w:val="24"/>
          <w:szCs w:val="24"/>
        </w:rPr>
        <w:t xml:space="preserve"> </w:t>
      </w:r>
    </w:p>
    <w:p w14:paraId="7C4E3F14" w14:textId="77777777" w:rsidR="00A75F0C" w:rsidRDefault="00A75F0C" w:rsidP="00E108DA">
      <w:pPr>
        <w:pStyle w:val="PlainText"/>
        <w:jc w:val="both"/>
        <w:rPr>
          <w:rFonts w:ascii="Times New Roman" w:hAnsi="Times New Roman" w:cs="Times New Roman"/>
          <w:sz w:val="24"/>
          <w:szCs w:val="24"/>
        </w:rPr>
      </w:pPr>
    </w:p>
    <w:tbl>
      <w:tblPr>
        <w:tblStyle w:val="TableGrid"/>
        <w:tblW w:w="0" w:type="auto"/>
        <w:tblInd w:w="2268" w:type="dxa"/>
        <w:tblLook w:val="01E0" w:firstRow="1" w:lastRow="1" w:firstColumn="1" w:lastColumn="1" w:noHBand="0" w:noVBand="0"/>
      </w:tblPr>
      <w:tblGrid>
        <w:gridCol w:w="1620"/>
        <w:gridCol w:w="2250"/>
      </w:tblGrid>
      <w:tr w:rsidR="00204422" w14:paraId="3C60B45F" w14:textId="77777777" w:rsidTr="00F269FE">
        <w:tc>
          <w:tcPr>
            <w:tcW w:w="1620" w:type="dxa"/>
          </w:tcPr>
          <w:p w14:paraId="2BAA2AB9" w14:textId="77777777" w:rsidR="00204422" w:rsidRDefault="00204422" w:rsidP="00204422">
            <w:pPr>
              <w:pStyle w:val="PlainText"/>
              <w:jc w:val="both"/>
              <w:rPr>
                <w:rFonts w:ascii="Times New Roman" w:hAnsi="Times New Roman" w:cs="Times New Roman"/>
                <w:sz w:val="24"/>
                <w:szCs w:val="24"/>
              </w:rPr>
            </w:pPr>
            <w:r>
              <w:rPr>
                <w:rFonts w:ascii="Times New Roman" w:hAnsi="Times New Roman" w:cs="Times New Roman"/>
                <w:sz w:val="24"/>
                <w:szCs w:val="24"/>
              </w:rPr>
              <w:t>January</w:t>
            </w:r>
          </w:p>
        </w:tc>
        <w:tc>
          <w:tcPr>
            <w:tcW w:w="2250" w:type="dxa"/>
          </w:tcPr>
          <w:p w14:paraId="3A35C8AF" w14:textId="77777777" w:rsidR="00204422" w:rsidRDefault="00204422" w:rsidP="00204422">
            <w:pPr>
              <w:pStyle w:val="PlainText"/>
              <w:jc w:val="both"/>
              <w:rPr>
                <w:rFonts w:ascii="Times New Roman" w:hAnsi="Times New Roman" w:cs="Times New Roman"/>
                <w:sz w:val="24"/>
                <w:szCs w:val="24"/>
              </w:rPr>
            </w:pPr>
            <w:r>
              <w:rPr>
                <w:rFonts w:ascii="Times New Roman" w:hAnsi="Times New Roman" w:cs="Times New Roman"/>
                <w:sz w:val="24"/>
                <w:szCs w:val="24"/>
              </w:rPr>
              <w:t>Notification (0</w:t>
            </w:r>
            <w:r w:rsidR="008A74CA">
              <w:rPr>
                <w:rFonts w:ascii="Times New Roman" w:hAnsi="Times New Roman" w:cs="Times New Roman"/>
                <w:sz w:val="24"/>
                <w:szCs w:val="24"/>
              </w:rPr>
              <w:t>'</w:t>
            </w:r>
            <w:r>
              <w:rPr>
                <w:rFonts w:ascii="Times New Roman" w:hAnsi="Times New Roman" w:cs="Times New Roman"/>
                <w:sz w:val="24"/>
                <w:szCs w:val="24"/>
              </w:rPr>
              <w:t>s)</w:t>
            </w:r>
          </w:p>
        </w:tc>
      </w:tr>
      <w:tr w:rsidR="00204422" w14:paraId="50D4419C" w14:textId="77777777" w:rsidTr="00F269FE">
        <w:tc>
          <w:tcPr>
            <w:tcW w:w="1620" w:type="dxa"/>
          </w:tcPr>
          <w:p w14:paraId="64F46F56"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February</w:t>
            </w:r>
          </w:p>
        </w:tc>
        <w:tc>
          <w:tcPr>
            <w:tcW w:w="2250" w:type="dxa"/>
          </w:tcPr>
          <w:p w14:paraId="10601362"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14:paraId="4DFEE714" w14:textId="77777777" w:rsidTr="00F269FE">
        <w:tc>
          <w:tcPr>
            <w:tcW w:w="1620" w:type="dxa"/>
          </w:tcPr>
          <w:p w14:paraId="79E5E18C"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March</w:t>
            </w:r>
          </w:p>
        </w:tc>
        <w:tc>
          <w:tcPr>
            <w:tcW w:w="2250" w:type="dxa"/>
          </w:tcPr>
          <w:p w14:paraId="030ABCF0"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14:paraId="286C2B0B" w14:textId="77777777" w:rsidTr="00F269FE">
        <w:tc>
          <w:tcPr>
            <w:tcW w:w="1620" w:type="dxa"/>
          </w:tcPr>
          <w:p w14:paraId="46F3C455"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April</w:t>
            </w:r>
          </w:p>
        </w:tc>
        <w:tc>
          <w:tcPr>
            <w:tcW w:w="2250" w:type="dxa"/>
          </w:tcPr>
          <w:p w14:paraId="10BFC819"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Notification (1</w:t>
            </w:r>
            <w:r w:rsidR="008A74CA">
              <w:rPr>
                <w:rFonts w:ascii="Times New Roman" w:hAnsi="Times New Roman" w:cs="Times New Roman"/>
                <w:sz w:val="24"/>
                <w:szCs w:val="24"/>
              </w:rPr>
              <w:t>'</w:t>
            </w:r>
            <w:r w:rsidRPr="00F9366D">
              <w:rPr>
                <w:rFonts w:ascii="Times New Roman" w:hAnsi="Times New Roman" w:cs="Times New Roman"/>
                <w:sz w:val="24"/>
                <w:szCs w:val="24"/>
              </w:rPr>
              <w:t>s)</w:t>
            </w:r>
          </w:p>
        </w:tc>
      </w:tr>
      <w:tr w:rsidR="00204422" w:rsidRPr="00F9366D" w14:paraId="027B6501" w14:textId="77777777" w:rsidTr="00F269FE">
        <w:tc>
          <w:tcPr>
            <w:tcW w:w="1620" w:type="dxa"/>
          </w:tcPr>
          <w:p w14:paraId="58BC152B"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May</w:t>
            </w:r>
          </w:p>
        </w:tc>
        <w:tc>
          <w:tcPr>
            <w:tcW w:w="2250" w:type="dxa"/>
          </w:tcPr>
          <w:p w14:paraId="4284FA19"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rsidRPr="00F9366D" w14:paraId="7A160931" w14:textId="77777777" w:rsidTr="00F269FE">
        <w:tc>
          <w:tcPr>
            <w:tcW w:w="1620" w:type="dxa"/>
          </w:tcPr>
          <w:p w14:paraId="52DE9B9F"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June</w:t>
            </w:r>
          </w:p>
        </w:tc>
        <w:tc>
          <w:tcPr>
            <w:tcW w:w="2250" w:type="dxa"/>
          </w:tcPr>
          <w:p w14:paraId="41050ED0"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rsidRPr="00F9366D" w14:paraId="467BFB36" w14:textId="77777777" w:rsidTr="00F269FE">
        <w:tc>
          <w:tcPr>
            <w:tcW w:w="1620" w:type="dxa"/>
          </w:tcPr>
          <w:p w14:paraId="3A6B8F84"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July</w:t>
            </w:r>
          </w:p>
        </w:tc>
        <w:tc>
          <w:tcPr>
            <w:tcW w:w="2250" w:type="dxa"/>
          </w:tcPr>
          <w:p w14:paraId="4B6D9863"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Notification (2</w:t>
            </w:r>
            <w:r w:rsidR="008A74CA">
              <w:rPr>
                <w:rFonts w:ascii="Times New Roman" w:hAnsi="Times New Roman" w:cs="Times New Roman"/>
                <w:sz w:val="24"/>
                <w:szCs w:val="24"/>
              </w:rPr>
              <w:t>'</w:t>
            </w:r>
            <w:r w:rsidRPr="00F9366D">
              <w:rPr>
                <w:rFonts w:ascii="Times New Roman" w:hAnsi="Times New Roman" w:cs="Times New Roman"/>
                <w:sz w:val="24"/>
                <w:szCs w:val="24"/>
              </w:rPr>
              <w:t>s)</w:t>
            </w:r>
          </w:p>
        </w:tc>
      </w:tr>
      <w:tr w:rsidR="00204422" w:rsidRPr="00F9366D" w14:paraId="10B0D725" w14:textId="77777777" w:rsidTr="00F269FE">
        <w:tc>
          <w:tcPr>
            <w:tcW w:w="1620" w:type="dxa"/>
          </w:tcPr>
          <w:p w14:paraId="1D611A04"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August</w:t>
            </w:r>
          </w:p>
        </w:tc>
        <w:tc>
          <w:tcPr>
            <w:tcW w:w="2250" w:type="dxa"/>
          </w:tcPr>
          <w:p w14:paraId="312FC54D"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rsidRPr="00F9366D" w14:paraId="56487371" w14:textId="77777777" w:rsidTr="00F269FE">
        <w:tc>
          <w:tcPr>
            <w:tcW w:w="1620" w:type="dxa"/>
          </w:tcPr>
          <w:p w14:paraId="6B3A5472"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September</w:t>
            </w:r>
          </w:p>
        </w:tc>
        <w:tc>
          <w:tcPr>
            <w:tcW w:w="2250" w:type="dxa"/>
          </w:tcPr>
          <w:p w14:paraId="37C6877C"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rsidRPr="00F9366D" w14:paraId="23470399" w14:textId="77777777" w:rsidTr="00F269FE">
        <w:tc>
          <w:tcPr>
            <w:tcW w:w="1620" w:type="dxa"/>
          </w:tcPr>
          <w:p w14:paraId="34819642"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October</w:t>
            </w:r>
          </w:p>
        </w:tc>
        <w:tc>
          <w:tcPr>
            <w:tcW w:w="2250" w:type="dxa"/>
          </w:tcPr>
          <w:p w14:paraId="6A6E4481"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Notification (3</w:t>
            </w:r>
            <w:r w:rsidR="008A74CA">
              <w:rPr>
                <w:rFonts w:ascii="Times New Roman" w:hAnsi="Times New Roman" w:cs="Times New Roman"/>
                <w:sz w:val="24"/>
                <w:szCs w:val="24"/>
              </w:rPr>
              <w:t>'</w:t>
            </w:r>
            <w:r w:rsidRPr="00F9366D">
              <w:rPr>
                <w:rFonts w:ascii="Times New Roman" w:hAnsi="Times New Roman" w:cs="Times New Roman"/>
                <w:sz w:val="24"/>
                <w:szCs w:val="24"/>
              </w:rPr>
              <w:t>s)</w:t>
            </w:r>
          </w:p>
        </w:tc>
      </w:tr>
      <w:tr w:rsidR="00204422" w:rsidRPr="00F9366D" w14:paraId="59E5D221" w14:textId="77777777" w:rsidTr="00F269FE">
        <w:tc>
          <w:tcPr>
            <w:tcW w:w="1620" w:type="dxa"/>
          </w:tcPr>
          <w:p w14:paraId="7661CC49"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November</w:t>
            </w:r>
          </w:p>
        </w:tc>
        <w:tc>
          <w:tcPr>
            <w:tcW w:w="2250" w:type="dxa"/>
          </w:tcPr>
          <w:p w14:paraId="20E70635"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rsidRPr="00F9366D" w14:paraId="7E0AEFA0" w14:textId="77777777" w:rsidTr="00F269FE">
        <w:tc>
          <w:tcPr>
            <w:tcW w:w="1620" w:type="dxa"/>
          </w:tcPr>
          <w:p w14:paraId="60BB22A3"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December</w:t>
            </w:r>
          </w:p>
        </w:tc>
        <w:tc>
          <w:tcPr>
            <w:tcW w:w="2250" w:type="dxa"/>
          </w:tcPr>
          <w:p w14:paraId="062CC194"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bl>
    <w:p w14:paraId="0497DB6B" w14:textId="77777777" w:rsidR="00204422" w:rsidRPr="00F9366D" w:rsidRDefault="00204422" w:rsidP="00E108DA">
      <w:pPr>
        <w:pStyle w:val="PlainText"/>
        <w:jc w:val="both"/>
        <w:rPr>
          <w:rFonts w:ascii="Times New Roman" w:hAnsi="Times New Roman" w:cs="Times New Roman"/>
          <w:sz w:val="24"/>
          <w:szCs w:val="24"/>
        </w:rPr>
      </w:pPr>
    </w:p>
    <w:p w14:paraId="50C948F3" w14:textId="1F6E520B" w:rsidR="00204422" w:rsidRDefault="00204422" w:rsidP="00E108DA">
      <w:pPr>
        <w:pStyle w:val="PlainText"/>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For the years </w:t>
      </w:r>
      <w:r w:rsidR="00B6325E">
        <w:rPr>
          <w:rFonts w:ascii="Times New Roman" w:hAnsi="Times New Roman" w:cs="Times New Roman"/>
          <w:sz w:val="24"/>
          <w:szCs w:val="24"/>
        </w:rPr>
        <w:t>2025</w:t>
      </w:r>
      <w:r w:rsidR="0039376C">
        <w:rPr>
          <w:rFonts w:ascii="Times New Roman" w:hAnsi="Times New Roman" w:cs="Times New Roman"/>
          <w:sz w:val="24"/>
          <w:szCs w:val="24"/>
        </w:rPr>
        <w:t xml:space="preserve">, 2028, </w:t>
      </w:r>
      <w:r w:rsidR="0039376C" w:rsidRPr="0039376C">
        <w:rPr>
          <w:rFonts w:ascii="Times New Roman" w:hAnsi="Times New Roman" w:cs="Times New Roman"/>
          <w:sz w:val="24"/>
          <w:szCs w:val="24"/>
        </w:rPr>
        <w:t>and every third year thereafter</w:t>
      </w:r>
      <w:r w:rsidR="0039376C" w:rsidDel="00B6325E">
        <w:rPr>
          <w:rFonts w:ascii="Times New Roman" w:hAnsi="Times New Roman" w:cs="Times New Roman"/>
          <w:sz w:val="24"/>
          <w:szCs w:val="24"/>
        </w:rPr>
        <w:t xml:space="preserve"> </w:t>
      </w:r>
    </w:p>
    <w:p w14:paraId="55006B24" w14:textId="77777777" w:rsidR="00A75F0C" w:rsidRDefault="00A75F0C" w:rsidP="00E108DA">
      <w:pPr>
        <w:pStyle w:val="PlainText"/>
        <w:jc w:val="both"/>
        <w:rPr>
          <w:rFonts w:ascii="Times New Roman" w:hAnsi="Times New Roman" w:cs="Times New Roman"/>
          <w:sz w:val="24"/>
          <w:szCs w:val="24"/>
        </w:rPr>
      </w:pPr>
    </w:p>
    <w:tbl>
      <w:tblPr>
        <w:tblStyle w:val="TableGrid"/>
        <w:tblW w:w="0" w:type="auto"/>
        <w:tblInd w:w="2268" w:type="dxa"/>
        <w:tblLook w:val="01E0" w:firstRow="1" w:lastRow="1" w:firstColumn="1" w:lastColumn="1" w:noHBand="0" w:noVBand="0"/>
      </w:tblPr>
      <w:tblGrid>
        <w:gridCol w:w="1620"/>
        <w:gridCol w:w="2250"/>
      </w:tblGrid>
      <w:tr w:rsidR="00204422" w14:paraId="3DC1B565" w14:textId="77777777" w:rsidTr="00F269FE">
        <w:tc>
          <w:tcPr>
            <w:tcW w:w="1620" w:type="dxa"/>
          </w:tcPr>
          <w:p w14:paraId="09CA35DB" w14:textId="77777777" w:rsidR="00204422" w:rsidRDefault="00204422" w:rsidP="00204422">
            <w:pPr>
              <w:pStyle w:val="PlainText"/>
              <w:jc w:val="both"/>
              <w:rPr>
                <w:rFonts w:ascii="Times New Roman" w:hAnsi="Times New Roman" w:cs="Times New Roman"/>
                <w:sz w:val="24"/>
                <w:szCs w:val="24"/>
              </w:rPr>
            </w:pPr>
            <w:r>
              <w:rPr>
                <w:rFonts w:ascii="Times New Roman" w:hAnsi="Times New Roman" w:cs="Times New Roman"/>
                <w:sz w:val="24"/>
                <w:szCs w:val="24"/>
              </w:rPr>
              <w:t>January</w:t>
            </w:r>
          </w:p>
        </w:tc>
        <w:tc>
          <w:tcPr>
            <w:tcW w:w="2250" w:type="dxa"/>
          </w:tcPr>
          <w:p w14:paraId="2D80B58D" w14:textId="77777777" w:rsidR="00204422" w:rsidRDefault="00204422" w:rsidP="00204422">
            <w:pPr>
              <w:pStyle w:val="PlainText"/>
              <w:jc w:val="both"/>
              <w:rPr>
                <w:rFonts w:ascii="Times New Roman" w:hAnsi="Times New Roman" w:cs="Times New Roman"/>
                <w:sz w:val="24"/>
                <w:szCs w:val="24"/>
              </w:rPr>
            </w:pPr>
            <w:r>
              <w:rPr>
                <w:rFonts w:ascii="Times New Roman" w:hAnsi="Times New Roman" w:cs="Times New Roman"/>
                <w:sz w:val="24"/>
                <w:szCs w:val="24"/>
              </w:rPr>
              <w:t>Notification (4</w:t>
            </w:r>
            <w:r w:rsidR="008A74CA">
              <w:rPr>
                <w:rFonts w:ascii="Times New Roman" w:hAnsi="Times New Roman" w:cs="Times New Roman"/>
                <w:sz w:val="24"/>
                <w:szCs w:val="24"/>
              </w:rPr>
              <w:t>'</w:t>
            </w:r>
            <w:r>
              <w:rPr>
                <w:rFonts w:ascii="Times New Roman" w:hAnsi="Times New Roman" w:cs="Times New Roman"/>
                <w:sz w:val="24"/>
                <w:szCs w:val="24"/>
              </w:rPr>
              <w:t>s)</w:t>
            </w:r>
          </w:p>
        </w:tc>
      </w:tr>
      <w:tr w:rsidR="00204422" w:rsidRPr="00F9366D" w14:paraId="018A85DF" w14:textId="77777777" w:rsidTr="00F269FE">
        <w:tc>
          <w:tcPr>
            <w:tcW w:w="1620" w:type="dxa"/>
          </w:tcPr>
          <w:p w14:paraId="4B58AEFE"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February</w:t>
            </w:r>
          </w:p>
        </w:tc>
        <w:tc>
          <w:tcPr>
            <w:tcW w:w="2250" w:type="dxa"/>
          </w:tcPr>
          <w:p w14:paraId="243E352B"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rsidRPr="00F9366D" w14:paraId="46A4A386" w14:textId="77777777" w:rsidTr="00F269FE">
        <w:tc>
          <w:tcPr>
            <w:tcW w:w="1620" w:type="dxa"/>
          </w:tcPr>
          <w:p w14:paraId="3A3E67EC"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March</w:t>
            </w:r>
          </w:p>
        </w:tc>
        <w:tc>
          <w:tcPr>
            <w:tcW w:w="2250" w:type="dxa"/>
          </w:tcPr>
          <w:p w14:paraId="07258D26"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rsidRPr="00F9366D" w14:paraId="0F428134" w14:textId="77777777" w:rsidTr="00F269FE">
        <w:tc>
          <w:tcPr>
            <w:tcW w:w="1620" w:type="dxa"/>
          </w:tcPr>
          <w:p w14:paraId="352238C7"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April</w:t>
            </w:r>
          </w:p>
        </w:tc>
        <w:tc>
          <w:tcPr>
            <w:tcW w:w="2250" w:type="dxa"/>
          </w:tcPr>
          <w:p w14:paraId="7CE8EFC0"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Notification (5</w:t>
            </w:r>
            <w:r w:rsidR="008A74CA">
              <w:rPr>
                <w:rFonts w:ascii="Times New Roman" w:hAnsi="Times New Roman" w:cs="Times New Roman"/>
                <w:sz w:val="24"/>
                <w:szCs w:val="24"/>
              </w:rPr>
              <w:t>'</w:t>
            </w:r>
            <w:r w:rsidRPr="00F9366D">
              <w:rPr>
                <w:rFonts w:ascii="Times New Roman" w:hAnsi="Times New Roman" w:cs="Times New Roman"/>
                <w:sz w:val="24"/>
                <w:szCs w:val="24"/>
              </w:rPr>
              <w:t>s)</w:t>
            </w:r>
          </w:p>
        </w:tc>
      </w:tr>
      <w:tr w:rsidR="00204422" w:rsidRPr="00F9366D" w14:paraId="72225BDE" w14:textId="77777777" w:rsidTr="00F269FE">
        <w:tc>
          <w:tcPr>
            <w:tcW w:w="1620" w:type="dxa"/>
          </w:tcPr>
          <w:p w14:paraId="05636376"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May</w:t>
            </w:r>
          </w:p>
        </w:tc>
        <w:tc>
          <w:tcPr>
            <w:tcW w:w="2250" w:type="dxa"/>
          </w:tcPr>
          <w:p w14:paraId="50EB68DA"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rsidRPr="00F9366D" w14:paraId="5478CCEC" w14:textId="77777777" w:rsidTr="00F269FE">
        <w:tc>
          <w:tcPr>
            <w:tcW w:w="1620" w:type="dxa"/>
          </w:tcPr>
          <w:p w14:paraId="2B2B4A56"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June</w:t>
            </w:r>
          </w:p>
        </w:tc>
        <w:tc>
          <w:tcPr>
            <w:tcW w:w="2250" w:type="dxa"/>
          </w:tcPr>
          <w:p w14:paraId="36CF944B"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rsidRPr="00F9366D" w14:paraId="137D7CB6" w14:textId="77777777" w:rsidTr="00F269FE">
        <w:tc>
          <w:tcPr>
            <w:tcW w:w="1620" w:type="dxa"/>
          </w:tcPr>
          <w:p w14:paraId="395A651B"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July</w:t>
            </w:r>
          </w:p>
        </w:tc>
        <w:tc>
          <w:tcPr>
            <w:tcW w:w="2250" w:type="dxa"/>
          </w:tcPr>
          <w:p w14:paraId="5BE5A1D0"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Notification (6</w:t>
            </w:r>
            <w:r w:rsidR="008A74CA">
              <w:rPr>
                <w:rFonts w:ascii="Times New Roman" w:hAnsi="Times New Roman" w:cs="Times New Roman"/>
                <w:sz w:val="24"/>
                <w:szCs w:val="24"/>
              </w:rPr>
              <w:t>'</w:t>
            </w:r>
            <w:r w:rsidRPr="00F9366D">
              <w:rPr>
                <w:rFonts w:ascii="Times New Roman" w:hAnsi="Times New Roman" w:cs="Times New Roman"/>
                <w:sz w:val="24"/>
                <w:szCs w:val="24"/>
              </w:rPr>
              <w:t>s)</w:t>
            </w:r>
          </w:p>
        </w:tc>
      </w:tr>
      <w:tr w:rsidR="00204422" w:rsidRPr="00F9366D" w14:paraId="19BE7034" w14:textId="77777777" w:rsidTr="00F269FE">
        <w:tc>
          <w:tcPr>
            <w:tcW w:w="1620" w:type="dxa"/>
          </w:tcPr>
          <w:p w14:paraId="502604EB"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August</w:t>
            </w:r>
          </w:p>
        </w:tc>
        <w:tc>
          <w:tcPr>
            <w:tcW w:w="2250" w:type="dxa"/>
          </w:tcPr>
          <w:p w14:paraId="5D978B0E"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rsidRPr="00F9366D" w14:paraId="56626890" w14:textId="77777777" w:rsidTr="00F269FE">
        <w:tc>
          <w:tcPr>
            <w:tcW w:w="1620" w:type="dxa"/>
          </w:tcPr>
          <w:p w14:paraId="39E345BF"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September</w:t>
            </w:r>
          </w:p>
        </w:tc>
        <w:tc>
          <w:tcPr>
            <w:tcW w:w="2250" w:type="dxa"/>
          </w:tcPr>
          <w:p w14:paraId="5EF77578"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rsidRPr="00F9366D" w14:paraId="694074D6" w14:textId="77777777" w:rsidTr="00F269FE">
        <w:tc>
          <w:tcPr>
            <w:tcW w:w="1620" w:type="dxa"/>
          </w:tcPr>
          <w:p w14:paraId="185252B4"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October</w:t>
            </w:r>
          </w:p>
        </w:tc>
        <w:tc>
          <w:tcPr>
            <w:tcW w:w="2250" w:type="dxa"/>
          </w:tcPr>
          <w:p w14:paraId="293B7692"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Notification (7</w:t>
            </w:r>
            <w:r w:rsidR="008A74CA">
              <w:rPr>
                <w:rFonts w:ascii="Times New Roman" w:hAnsi="Times New Roman" w:cs="Times New Roman"/>
                <w:sz w:val="24"/>
                <w:szCs w:val="24"/>
              </w:rPr>
              <w:t>'</w:t>
            </w:r>
            <w:r w:rsidRPr="00F9366D">
              <w:rPr>
                <w:rFonts w:ascii="Times New Roman" w:hAnsi="Times New Roman" w:cs="Times New Roman"/>
                <w:sz w:val="24"/>
                <w:szCs w:val="24"/>
              </w:rPr>
              <w:t>s)</w:t>
            </w:r>
          </w:p>
        </w:tc>
      </w:tr>
      <w:tr w:rsidR="00204422" w:rsidRPr="00F9366D" w14:paraId="36F04E77" w14:textId="77777777" w:rsidTr="00F269FE">
        <w:tc>
          <w:tcPr>
            <w:tcW w:w="1620" w:type="dxa"/>
          </w:tcPr>
          <w:p w14:paraId="68CF1F9D"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November</w:t>
            </w:r>
          </w:p>
        </w:tc>
        <w:tc>
          <w:tcPr>
            <w:tcW w:w="2250" w:type="dxa"/>
          </w:tcPr>
          <w:p w14:paraId="6CFCBD1F"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rsidRPr="00F9366D" w14:paraId="548725D0" w14:textId="77777777" w:rsidTr="00F269FE">
        <w:tc>
          <w:tcPr>
            <w:tcW w:w="1620" w:type="dxa"/>
          </w:tcPr>
          <w:p w14:paraId="3BFEFCFA"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December</w:t>
            </w:r>
          </w:p>
        </w:tc>
        <w:tc>
          <w:tcPr>
            <w:tcW w:w="2250" w:type="dxa"/>
          </w:tcPr>
          <w:p w14:paraId="403BE32E"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bl>
    <w:p w14:paraId="5FC28F0D" w14:textId="77777777" w:rsidR="00204422" w:rsidRPr="00F9366D" w:rsidRDefault="00204422" w:rsidP="00E108DA">
      <w:pPr>
        <w:pStyle w:val="PlainText"/>
        <w:jc w:val="both"/>
        <w:rPr>
          <w:rFonts w:ascii="Times New Roman" w:hAnsi="Times New Roman" w:cs="Times New Roman"/>
          <w:sz w:val="24"/>
          <w:szCs w:val="24"/>
        </w:rPr>
      </w:pPr>
    </w:p>
    <w:p w14:paraId="45F6D48B" w14:textId="7DA08468" w:rsidR="002E229A" w:rsidRDefault="00204422" w:rsidP="0039376C">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For the years </w:t>
      </w:r>
      <w:r w:rsidR="00B6325E">
        <w:rPr>
          <w:rFonts w:ascii="Times New Roman" w:hAnsi="Times New Roman" w:cs="Times New Roman"/>
          <w:sz w:val="24"/>
          <w:szCs w:val="24"/>
        </w:rPr>
        <w:t>2023</w:t>
      </w:r>
      <w:r w:rsidR="0039376C">
        <w:rPr>
          <w:rFonts w:ascii="Times New Roman" w:hAnsi="Times New Roman" w:cs="Times New Roman"/>
          <w:sz w:val="24"/>
          <w:szCs w:val="24"/>
        </w:rPr>
        <w:t>, 2026,</w:t>
      </w:r>
      <w:r w:rsidR="0039376C" w:rsidRPr="0039376C">
        <w:rPr>
          <w:rFonts w:ascii="Times New Roman" w:hAnsi="Times New Roman" w:cs="Times New Roman"/>
          <w:sz w:val="24"/>
          <w:szCs w:val="24"/>
        </w:rPr>
        <w:t xml:space="preserve"> and every third year thereafter</w:t>
      </w:r>
      <w:r w:rsidR="0039376C" w:rsidDel="00B6325E">
        <w:rPr>
          <w:rFonts w:ascii="Times New Roman" w:hAnsi="Times New Roman" w:cs="Times New Roman"/>
          <w:sz w:val="24"/>
          <w:szCs w:val="24"/>
        </w:rPr>
        <w:t xml:space="preserve"> </w:t>
      </w:r>
    </w:p>
    <w:p w14:paraId="2944A4C6" w14:textId="77777777" w:rsidR="00204422" w:rsidRDefault="00204422" w:rsidP="00E108DA">
      <w:pPr>
        <w:pStyle w:val="PlainText"/>
        <w:jc w:val="both"/>
        <w:rPr>
          <w:rFonts w:ascii="Times New Roman" w:hAnsi="Times New Roman" w:cs="Times New Roman"/>
          <w:sz w:val="24"/>
          <w:szCs w:val="24"/>
        </w:rPr>
      </w:pPr>
    </w:p>
    <w:tbl>
      <w:tblPr>
        <w:tblStyle w:val="TableGrid"/>
        <w:tblW w:w="0" w:type="auto"/>
        <w:tblInd w:w="2268" w:type="dxa"/>
        <w:tblLook w:val="01E0" w:firstRow="1" w:lastRow="1" w:firstColumn="1" w:lastColumn="1" w:noHBand="0" w:noVBand="0"/>
      </w:tblPr>
      <w:tblGrid>
        <w:gridCol w:w="1620"/>
        <w:gridCol w:w="2250"/>
      </w:tblGrid>
      <w:tr w:rsidR="00204422" w14:paraId="4B323B1F" w14:textId="77777777" w:rsidTr="00F269FE">
        <w:tc>
          <w:tcPr>
            <w:tcW w:w="1620" w:type="dxa"/>
          </w:tcPr>
          <w:p w14:paraId="38CF3230" w14:textId="77777777" w:rsidR="00204422" w:rsidRDefault="00204422" w:rsidP="00204422">
            <w:pPr>
              <w:pStyle w:val="PlainText"/>
              <w:jc w:val="both"/>
              <w:rPr>
                <w:rFonts w:ascii="Times New Roman" w:hAnsi="Times New Roman" w:cs="Times New Roman"/>
                <w:sz w:val="24"/>
                <w:szCs w:val="24"/>
              </w:rPr>
            </w:pPr>
            <w:r>
              <w:rPr>
                <w:rFonts w:ascii="Times New Roman" w:hAnsi="Times New Roman" w:cs="Times New Roman"/>
                <w:sz w:val="24"/>
                <w:szCs w:val="24"/>
              </w:rPr>
              <w:t>January</w:t>
            </w:r>
          </w:p>
        </w:tc>
        <w:tc>
          <w:tcPr>
            <w:tcW w:w="2250" w:type="dxa"/>
          </w:tcPr>
          <w:p w14:paraId="7FC53293" w14:textId="77777777" w:rsidR="00204422" w:rsidRDefault="00204422" w:rsidP="00204422">
            <w:pPr>
              <w:pStyle w:val="PlainText"/>
              <w:jc w:val="both"/>
              <w:rPr>
                <w:rFonts w:ascii="Times New Roman" w:hAnsi="Times New Roman" w:cs="Times New Roman"/>
                <w:sz w:val="24"/>
                <w:szCs w:val="24"/>
              </w:rPr>
            </w:pPr>
            <w:r>
              <w:rPr>
                <w:rFonts w:ascii="Times New Roman" w:hAnsi="Times New Roman" w:cs="Times New Roman"/>
                <w:sz w:val="24"/>
                <w:szCs w:val="24"/>
              </w:rPr>
              <w:t>Notification (8</w:t>
            </w:r>
            <w:r w:rsidR="008A74CA">
              <w:rPr>
                <w:rFonts w:ascii="Times New Roman" w:hAnsi="Times New Roman" w:cs="Times New Roman"/>
                <w:sz w:val="24"/>
                <w:szCs w:val="24"/>
              </w:rPr>
              <w:t>'</w:t>
            </w:r>
            <w:r>
              <w:rPr>
                <w:rFonts w:ascii="Times New Roman" w:hAnsi="Times New Roman" w:cs="Times New Roman"/>
                <w:sz w:val="24"/>
                <w:szCs w:val="24"/>
              </w:rPr>
              <w:t>s)</w:t>
            </w:r>
          </w:p>
        </w:tc>
      </w:tr>
      <w:tr w:rsidR="00204422" w14:paraId="2B12E929" w14:textId="77777777" w:rsidTr="00F269FE">
        <w:tc>
          <w:tcPr>
            <w:tcW w:w="1620" w:type="dxa"/>
          </w:tcPr>
          <w:p w14:paraId="6112E8B4"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February</w:t>
            </w:r>
          </w:p>
        </w:tc>
        <w:tc>
          <w:tcPr>
            <w:tcW w:w="2250" w:type="dxa"/>
          </w:tcPr>
          <w:p w14:paraId="2D76366E"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14:paraId="35A6A9D0" w14:textId="77777777" w:rsidTr="00F269FE">
        <w:tc>
          <w:tcPr>
            <w:tcW w:w="1620" w:type="dxa"/>
          </w:tcPr>
          <w:p w14:paraId="0F87A383"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March</w:t>
            </w:r>
          </w:p>
        </w:tc>
        <w:tc>
          <w:tcPr>
            <w:tcW w:w="2250" w:type="dxa"/>
          </w:tcPr>
          <w:p w14:paraId="6198955B"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14:paraId="06C1D156" w14:textId="77777777" w:rsidTr="00F269FE">
        <w:tc>
          <w:tcPr>
            <w:tcW w:w="1620" w:type="dxa"/>
          </w:tcPr>
          <w:p w14:paraId="55CD5DAA"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April</w:t>
            </w:r>
          </w:p>
        </w:tc>
        <w:tc>
          <w:tcPr>
            <w:tcW w:w="2250" w:type="dxa"/>
          </w:tcPr>
          <w:p w14:paraId="428F1913"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Notification (9</w:t>
            </w:r>
            <w:r w:rsidR="008A74CA">
              <w:rPr>
                <w:rFonts w:ascii="Times New Roman" w:hAnsi="Times New Roman" w:cs="Times New Roman"/>
                <w:sz w:val="24"/>
                <w:szCs w:val="24"/>
              </w:rPr>
              <w:t>'</w:t>
            </w:r>
            <w:r w:rsidRPr="00F9366D">
              <w:rPr>
                <w:rFonts w:ascii="Times New Roman" w:hAnsi="Times New Roman" w:cs="Times New Roman"/>
                <w:sz w:val="24"/>
                <w:szCs w:val="24"/>
              </w:rPr>
              <w:t>s)</w:t>
            </w:r>
          </w:p>
        </w:tc>
      </w:tr>
      <w:tr w:rsidR="00204422" w14:paraId="0BC4AC45" w14:textId="77777777" w:rsidTr="00F269FE">
        <w:tc>
          <w:tcPr>
            <w:tcW w:w="1620" w:type="dxa"/>
          </w:tcPr>
          <w:p w14:paraId="54888524"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May</w:t>
            </w:r>
          </w:p>
        </w:tc>
        <w:tc>
          <w:tcPr>
            <w:tcW w:w="2250" w:type="dxa"/>
          </w:tcPr>
          <w:p w14:paraId="14689910"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r w:rsidR="00204422" w14:paraId="7F1FFD91" w14:textId="77777777" w:rsidTr="00F269FE">
        <w:tc>
          <w:tcPr>
            <w:tcW w:w="1620" w:type="dxa"/>
          </w:tcPr>
          <w:p w14:paraId="1311820D"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June</w:t>
            </w:r>
          </w:p>
        </w:tc>
        <w:tc>
          <w:tcPr>
            <w:tcW w:w="2250" w:type="dxa"/>
          </w:tcPr>
          <w:p w14:paraId="21B6DBEE" w14:textId="77777777" w:rsidR="00204422" w:rsidRPr="00F9366D" w:rsidRDefault="00204422" w:rsidP="00204422">
            <w:pPr>
              <w:pStyle w:val="PlainText"/>
              <w:jc w:val="both"/>
              <w:rPr>
                <w:rFonts w:ascii="Times New Roman" w:hAnsi="Times New Roman" w:cs="Times New Roman"/>
                <w:sz w:val="24"/>
                <w:szCs w:val="24"/>
              </w:rPr>
            </w:pPr>
            <w:r w:rsidRPr="00F9366D">
              <w:rPr>
                <w:rFonts w:ascii="Times New Roman" w:hAnsi="Times New Roman" w:cs="Times New Roman"/>
                <w:sz w:val="24"/>
                <w:szCs w:val="24"/>
              </w:rPr>
              <w:t>Collection of data</w:t>
            </w:r>
          </w:p>
        </w:tc>
      </w:tr>
    </w:tbl>
    <w:p w14:paraId="094FA827" w14:textId="77777777" w:rsidR="00204422" w:rsidRDefault="00204422" w:rsidP="00461916">
      <w:pPr>
        <w:widowControl w:val="0"/>
        <w:autoSpaceDE w:val="0"/>
        <w:autoSpaceDN w:val="0"/>
        <w:adjustRightInd w:val="0"/>
      </w:pPr>
    </w:p>
    <w:p w14:paraId="4FF2990A" w14:textId="77777777" w:rsidR="0059193F" w:rsidRDefault="00806151" w:rsidP="00461916">
      <w:pPr>
        <w:widowControl w:val="0"/>
        <w:autoSpaceDE w:val="0"/>
        <w:autoSpaceDN w:val="0"/>
        <w:adjustRightInd w:val="0"/>
        <w:ind w:left="1440" w:hanging="720"/>
      </w:pPr>
      <w:r w:rsidRPr="00806151">
        <w:t>f)</w:t>
      </w:r>
      <w:r w:rsidR="00461916">
        <w:tab/>
      </w:r>
      <w:r w:rsidRPr="00806151">
        <w:t xml:space="preserve">Once recredentialing is begun in accordance with the single credentialing cycle, a health care entity or health care plan may continue to request data from a health </w:t>
      </w:r>
      <w:r w:rsidRPr="00806151">
        <w:lastRenderedPageBreak/>
        <w:t xml:space="preserve">care professional outside of the published single credentialing cycle if it is not submitted by the deadline date published in the schedule. </w:t>
      </w:r>
    </w:p>
    <w:p w14:paraId="28E5E94E" w14:textId="77777777" w:rsidR="00A75F0C" w:rsidRDefault="00A75F0C" w:rsidP="00E108DA">
      <w:pPr>
        <w:widowControl w:val="0"/>
        <w:autoSpaceDE w:val="0"/>
        <w:autoSpaceDN w:val="0"/>
        <w:adjustRightInd w:val="0"/>
      </w:pPr>
    </w:p>
    <w:p w14:paraId="1734128E" w14:textId="77777777" w:rsidR="0059193F" w:rsidRDefault="00806151" w:rsidP="00461916">
      <w:pPr>
        <w:widowControl w:val="0"/>
        <w:autoSpaceDE w:val="0"/>
        <w:autoSpaceDN w:val="0"/>
        <w:adjustRightInd w:val="0"/>
        <w:ind w:left="1440" w:hanging="720"/>
      </w:pPr>
      <w:r w:rsidRPr="00806151">
        <w:t>g)</w:t>
      </w:r>
      <w:r w:rsidR="00461916">
        <w:tab/>
      </w:r>
      <w:r w:rsidRPr="00806151">
        <w:t xml:space="preserve">Nothing in this Section shall be construed to preclude, or otherwise exempt, a health care plan from monitoring, on an ongoing basis, in between recredentialing cycles, information on sanctions, limitations on licensure, and complaints against health care professionals consistent with guidelines issued by any entity that provides private accreditation to health care plans, or from </w:t>
      </w:r>
      <w:r w:rsidR="0059193F">
        <w:t>m</w:t>
      </w:r>
      <w:r w:rsidRPr="00806151">
        <w:t xml:space="preserve">eeting any quality assurance requirement of the entity related to credentialing for the purpose of accreditation or otherwise. </w:t>
      </w:r>
    </w:p>
    <w:p w14:paraId="43B8946C" w14:textId="77777777" w:rsidR="00A75F0C" w:rsidRDefault="00A75F0C" w:rsidP="00E108DA">
      <w:pPr>
        <w:widowControl w:val="0"/>
        <w:autoSpaceDE w:val="0"/>
        <w:autoSpaceDN w:val="0"/>
        <w:adjustRightInd w:val="0"/>
      </w:pPr>
    </w:p>
    <w:p w14:paraId="1B22CDFA" w14:textId="12047D19" w:rsidR="00806151" w:rsidRPr="00806151" w:rsidRDefault="00806151" w:rsidP="00461916">
      <w:pPr>
        <w:widowControl w:val="0"/>
        <w:autoSpaceDE w:val="0"/>
        <w:autoSpaceDN w:val="0"/>
        <w:adjustRightInd w:val="0"/>
        <w:ind w:left="1440" w:hanging="720"/>
      </w:pPr>
      <w:r w:rsidRPr="00806151">
        <w:t>h)</w:t>
      </w:r>
      <w:r w:rsidR="00461916">
        <w:tab/>
      </w:r>
      <w:r w:rsidRPr="00806151">
        <w:t xml:space="preserve">The requirements of this Section apply only to health care plans and health care entities as defined in the Act. </w:t>
      </w:r>
    </w:p>
    <w:p w14:paraId="2144A206" w14:textId="77777777" w:rsidR="00133CD2" w:rsidRDefault="00133CD2" w:rsidP="00461916">
      <w:pPr>
        <w:widowControl w:val="0"/>
        <w:autoSpaceDE w:val="0"/>
        <w:autoSpaceDN w:val="0"/>
        <w:adjustRightInd w:val="0"/>
      </w:pPr>
    </w:p>
    <w:p w14:paraId="61088E7A" w14:textId="714D3169" w:rsidR="00806151" w:rsidRPr="00D55B37" w:rsidRDefault="00B6325E" w:rsidP="00461916">
      <w:pPr>
        <w:pStyle w:val="JCARSourceNote"/>
        <w:ind w:firstLine="720"/>
      </w:pPr>
      <w:r w:rsidRPr="00524821">
        <w:t>(Source:  Amended at 4</w:t>
      </w:r>
      <w:r>
        <w:t>8</w:t>
      </w:r>
      <w:r w:rsidRPr="00524821">
        <w:t xml:space="preserve"> Ill. Reg. </w:t>
      </w:r>
      <w:r w:rsidR="005C40C1">
        <w:t>12398</w:t>
      </w:r>
      <w:r w:rsidRPr="00524821">
        <w:t xml:space="preserve">, effective </w:t>
      </w:r>
      <w:r w:rsidR="005C40C1">
        <w:t>August 1, 2024</w:t>
      </w:r>
      <w:r w:rsidRPr="00524821">
        <w:t>)</w:t>
      </w:r>
    </w:p>
    <w:sectPr w:rsidR="00806151" w:rsidRPr="00D55B37" w:rsidSect="0046191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8CC"/>
    <w:multiLevelType w:val="hybridMultilevel"/>
    <w:tmpl w:val="893416C0"/>
    <w:lvl w:ilvl="0" w:tplc="E47CEDFC">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33CD2"/>
    <w:rsid w:val="00023611"/>
    <w:rsid w:val="00040719"/>
    <w:rsid w:val="0007001F"/>
    <w:rsid w:val="00133CD2"/>
    <w:rsid w:val="001D697D"/>
    <w:rsid w:val="00204422"/>
    <w:rsid w:val="002E229A"/>
    <w:rsid w:val="003517CF"/>
    <w:rsid w:val="0039376C"/>
    <w:rsid w:val="00435B7C"/>
    <w:rsid w:val="00461916"/>
    <w:rsid w:val="0059193F"/>
    <w:rsid w:val="005B5264"/>
    <w:rsid w:val="005C40C1"/>
    <w:rsid w:val="0062422B"/>
    <w:rsid w:val="007951FB"/>
    <w:rsid w:val="00806151"/>
    <w:rsid w:val="008A74CA"/>
    <w:rsid w:val="00987AD7"/>
    <w:rsid w:val="00A75F0C"/>
    <w:rsid w:val="00B6325E"/>
    <w:rsid w:val="00BE3ED7"/>
    <w:rsid w:val="00C12F1E"/>
    <w:rsid w:val="00C85E28"/>
    <w:rsid w:val="00DA1280"/>
    <w:rsid w:val="00E108DA"/>
    <w:rsid w:val="00F269FE"/>
    <w:rsid w:val="00F9366D"/>
    <w:rsid w:val="00FA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AA78A4"/>
  <w15:docId w15:val="{FDC570CC-D622-4EBE-B99E-670DB827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06151"/>
  </w:style>
  <w:style w:type="paragraph" w:styleId="PlainText">
    <w:name w:val="Plain Text"/>
    <w:basedOn w:val="Normal"/>
    <w:rsid w:val="00204422"/>
    <w:rPr>
      <w:rFonts w:ascii="Courier New" w:hAnsi="Courier New" w:cs="Courier New"/>
      <w:sz w:val="20"/>
      <w:szCs w:val="20"/>
    </w:rPr>
  </w:style>
  <w:style w:type="table" w:styleId="TableGrid">
    <w:name w:val="Table Grid"/>
    <w:basedOn w:val="TableNormal"/>
    <w:rsid w:val="00204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965</vt:lpstr>
    </vt:vector>
  </TitlesOfParts>
  <Company>state of illinois</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965</dc:title>
  <dc:subject/>
  <dc:creator>MessingerRR</dc:creator>
  <cp:keywords/>
  <dc:description/>
  <cp:lastModifiedBy>Shipley, Melissa A.</cp:lastModifiedBy>
  <cp:revision>4</cp:revision>
  <dcterms:created xsi:type="dcterms:W3CDTF">2024-07-25T17:36:00Z</dcterms:created>
  <dcterms:modified xsi:type="dcterms:W3CDTF">2024-08-15T19:04:00Z</dcterms:modified>
</cp:coreProperties>
</file>