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409B" w14:textId="77777777" w:rsidR="00624D63" w:rsidRDefault="00624D63" w:rsidP="00C0525A">
      <w:pPr>
        <w:rPr>
          <w:b/>
        </w:rPr>
      </w:pPr>
    </w:p>
    <w:p w14:paraId="741C4D8D" w14:textId="77777777" w:rsidR="00C0525A" w:rsidRPr="00624D63" w:rsidRDefault="00C0525A" w:rsidP="00C0525A">
      <w:pPr>
        <w:rPr>
          <w:b/>
        </w:rPr>
      </w:pPr>
      <w:r w:rsidRPr="00624D63">
        <w:rPr>
          <w:b/>
        </w:rPr>
        <w:t xml:space="preserve">Section </w:t>
      </w:r>
      <w:proofErr w:type="gramStart"/>
      <w:r w:rsidRPr="00624D63">
        <w:rPr>
          <w:b/>
        </w:rPr>
        <w:t>955.180</w:t>
      </w:r>
      <w:r w:rsidR="00624D63">
        <w:rPr>
          <w:b/>
        </w:rPr>
        <w:t xml:space="preserve">  </w:t>
      </w:r>
      <w:r w:rsidRPr="00624D63">
        <w:rPr>
          <w:b/>
        </w:rPr>
        <w:t>Criminal</w:t>
      </w:r>
      <w:proofErr w:type="gramEnd"/>
      <w:r w:rsidRPr="00624D63">
        <w:rPr>
          <w:b/>
        </w:rPr>
        <w:t xml:space="preserve"> History Records Checks after </w:t>
      </w:r>
      <w:r w:rsidR="00CE1E06">
        <w:rPr>
          <w:b/>
        </w:rPr>
        <w:t>Implementation</w:t>
      </w:r>
    </w:p>
    <w:p w14:paraId="7CD812DB" w14:textId="77777777" w:rsidR="00C0525A" w:rsidRPr="00624D63" w:rsidRDefault="00C0525A" w:rsidP="00C0525A">
      <w:pPr>
        <w:rPr>
          <w:b/>
        </w:rPr>
      </w:pPr>
    </w:p>
    <w:p w14:paraId="0858467C" w14:textId="77777777" w:rsidR="00C0525A" w:rsidRDefault="00C0525A" w:rsidP="00624D63">
      <w:pPr>
        <w:ind w:left="1440" w:hanging="720"/>
      </w:pPr>
      <w:r w:rsidRPr="00C0525A">
        <w:t>a)</w:t>
      </w:r>
      <w:r w:rsidRPr="00C0525A">
        <w:tab/>
      </w:r>
      <w:r w:rsidR="00B2735E" w:rsidRPr="00DE303E">
        <w:rPr>
          <w:rFonts w:ascii="Times" w:hAnsi="Times"/>
          <w:i/>
          <w:color w:val="000000"/>
        </w:rPr>
        <w:t>A fingerprint-based criminal history records check is not required</w:t>
      </w:r>
      <w:r w:rsidRPr="00C0525A">
        <w:rPr>
          <w:i/>
          <w:iCs/>
        </w:rPr>
        <w:t xml:space="preserve"> for health care employees who have been continuously employed by a health care employer</w:t>
      </w:r>
      <w:r w:rsidR="00466F26">
        <w:rPr>
          <w:i/>
          <w:iCs/>
        </w:rPr>
        <w:t xml:space="preserve"> </w:t>
      </w:r>
      <w:r w:rsidR="00466F26" w:rsidRPr="00466F26">
        <w:rPr>
          <w:iCs/>
        </w:rPr>
        <w:t xml:space="preserve">prior to </w:t>
      </w:r>
      <w:r w:rsidR="00CE1E06">
        <w:rPr>
          <w:iCs/>
        </w:rPr>
        <w:t xml:space="preserve">the </w:t>
      </w:r>
      <w:r w:rsidR="00466F26" w:rsidRPr="00466F26">
        <w:rPr>
          <w:iCs/>
        </w:rPr>
        <w:t>implementation of the fingerprint-based criminal history records check as a fee applicant inquiry pursuant to Section 955.115 of this Part</w:t>
      </w:r>
      <w:r w:rsidR="00B2735E" w:rsidRPr="00DE303E">
        <w:rPr>
          <w:rFonts w:ascii="Times" w:hAnsi="Times"/>
          <w:i/>
          <w:iCs/>
          <w:color w:val="000000"/>
        </w:rPr>
        <w:t xml:space="preserve">, have met the requirements for criminal history background checks prior </w:t>
      </w:r>
      <w:r w:rsidR="00466F26">
        <w:rPr>
          <w:rFonts w:ascii="Times" w:hAnsi="Times"/>
          <w:i/>
          <w:iCs/>
          <w:color w:val="000000"/>
        </w:rPr>
        <w:t xml:space="preserve">to </w:t>
      </w:r>
      <w:r w:rsidR="00466F26" w:rsidRPr="00CE1E06">
        <w:rPr>
          <w:rFonts w:ascii="Times" w:hAnsi="Times"/>
          <w:iCs/>
          <w:color w:val="000000"/>
        </w:rPr>
        <w:t>the implementation</w:t>
      </w:r>
      <w:r w:rsidR="00B2735E" w:rsidRPr="00CE1E06">
        <w:rPr>
          <w:rFonts w:ascii="Times" w:hAnsi="Times"/>
          <w:iCs/>
          <w:color w:val="000000"/>
        </w:rPr>
        <w:t>,</w:t>
      </w:r>
      <w:r w:rsidR="00B2735E" w:rsidRPr="00DE303E">
        <w:rPr>
          <w:rFonts w:ascii="Times" w:hAnsi="Times"/>
          <w:i/>
          <w:iCs/>
          <w:color w:val="000000"/>
        </w:rPr>
        <w:t xml:space="preserve"> and have no convictions </w:t>
      </w:r>
      <w:r w:rsidR="00B2735E" w:rsidRPr="00DE303E">
        <w:rPr>
          <w:rFonts w:ascii="Times" w:hAnsi="Times"/>
          <w:iCs/>
          <w:color w:val="000000"/>
        </w:rPr>
        <w:t>that were disqualifying at the time that the background check was initiated,</w:t>
      </w:r>
      <w:r w:rsidR="00B2735E" w:rsidRPr="00DE303E">
        <w:rPr>
          <w:rFonts w:ascii="Times" w:hAnsi="Times"/>
          <w:i/>
          <w:iCs/>
          <w:color w:val="000000"/>
        </w:rPr>
        <w:t xml:space="preserve"> or </w:t>
      </w:r>
      <w:r w:rsidR="00B2735E" w:rsidRPr="00DE303E">
        <w:rPr>
          <w:rFonts w:ascii="Times" w:hAnsi="Times"/>
          <w:iCs/>
          <w:color w:val="000000"/>
        </w:rPr>
        <w:t>have</w:t>
      </w:r>
      <w:r w:rsidR="00B2735E" w:rsidRPr="00DE303E">
        <w:rPr>
          <w:rFonts w:ascii="Times" w:hAnsi="Times"/>
          <w:i/>
          <w:iCs/>
          <w:color w:val="000000"/>
        </w:rPr>
        <w:t xml:space="preserve"> requested and received a waiver of those disqualifying convictions</w:t>
      </w:r>
      <w:r w:rsidR="00B2735E" w:rsidRPr="00DE303E">
        <w:rPr>
          <w:rFonts w:ascii="Times" w:hAnsi="Times"/>
          <w:iCs/>
          <w:color w:val="000000"/>
        </w:rPr>
        <w:t xml:space="preserve"> pursuant to this Part.  </w:t>
      </w:r>
      <w:r w:rsidR="00B2735E" w:rsidRPr="00DE303E">
        <w:rPr>
          <w:rFonts w:ascii="Times" w:hAnsi="Times"/>
          <w:i/>
          <w:iCs/>
          <w:color w:val="000000"/>
        </w:rPr>
        <w:t xml:space="preserve">These employees shall be retained on the Health Care Worker Registry as long as they remain active.  Nothing in </w:t>
      </w:r>
      <w:r w:rsidR="00B2735E" w:rsidRPr="00DE303E">
        <w:rPr>
          <w:rFonts w:ascii="Times" w:hAnsi="Times"/>
          <w:iCs/>
          <w:color w:val="000000"/>
        </w:rPr>
        <w:t>the Act or this Part</w:t>
      </w:r>
      <w:r w:rsidR="00B2735E" w:rsidRPr="00DE303E">
        <w:rPr>
          <w:rFonts w:ascii="Times" w:hAnsi="Times"/>
          <w:i/>
          <w:iCs/>
          <w:color w:val="000000"/>
        </w:rPr>
        <w:t xml:space="preserve"> shall be construed to prohibit a health care employer from initiating </w:t>
      </w:r>
      <w:proofErr w:type="gramStart"/>
      <w:r w:rsidR="00B2735E" w:rsidRPr="00DE303E">
        <w:rPr>
          <w:rFonts w:ascii="Times" w:hAnsi="Times"/>
          <w:i/>
          <w:iCs/>
          <w:color w:val="000000"/>
        </w:rPr>
        <w:t xml:space="preserve">a </w:t>
      </w:r>
      <w:r w:rsidR="00B2735E" w:rsidRPr="00DE303E">
        <w:rPr>
          <w:rFonts w:ascii="Times" w:hAnsi="Times"/>
          <w:iCs/>
          <w:color w:val="000000"/>
        </w:rPr>
        <w:t>new</w:t>
      </w:r>
      <w:r w:rsidR="00B2735E" w:rsidRPr="00DE303E">
        <w:rPr>
          <w:rFonts w:ascii="Times" w:hAnsi="Times"/>
          <w:i/>
          <w:iCs/>
          <w:color w:val="000000"/>
        </w:rPr>
        <w:t xml:space="preserve"> criminal history records</w:t>
      </w:r>
      <w:proofErr w:type="gramEnd"/>
      <w:r w:rsidR="00B2735E" w:rsidRPr="00DE303E">
        <w:rPr>
          <w:rFonts w:ascii="Times" w:hAnsi="Times"/>
          <w:i/>
          <w:iCs/>
          <w:color w:val="000000"/>
        </w:rPr>
        <w:t xml:space="preserve"> check for these employees.  Should these employees seek a new position with a different health care employer, then a fingerprint-based criminal history records check shall be required </w:t>
      </w:r>
      <w:r w:rsidR="00B2735E" w:rsidRPr="00DE303E">
        <w:rPr>
          <w:rFonts w:ascii="Times" w:hAnsi="Times"/>
          <w:iCs/>
          <w:color w:val="000000"/>
        </w:rPr>
        <w:t>and all of the convictions listed in Section 25 of the Act and Section 955.160 of this Part shall be considered disqualifying</w:t>
      </w:r>
      <w:r w:rsidR="00B2735E" w:rsidRPr="00DE303E">
        <w:rPr>
          <w:rFonts w:ascii="Times" w:hAnsi="Times"/>
          <w:i/>
          <w:iCs/>
          <w:color w:val="000000"/>
        </w:rPr>
        <w:t xml:space="preserve">.  </w:t>
      </w:r>
      <w:r w:rsidR="00B2735E" w:rsidRPr="00DE303E">
        <w:rPr>
          <w:rFonts w:ascii="Times" w:hAnsi="Times"/>
          <w:iCs/>
          <w:color w:val="000000"/>
        </w:rPr>
        <w:t xml:space="preserve">(Section 33(a) of the Act) </w:t>
      </w:r>
      <w:r w:rsidR="00B2735E" w:rsidRPr="00DE303E">
        <w:rPr>
          <w:rFonts w:ascii="Times" w:hAnsi="Times"/>
          <w:i/>
          <w:iCs/>
          <w:color w:val="000000"/>
        </w:rPr>
        <w:t xml:space="preserve"> </w:t>
      </w:r>
      <w:r w:rsidR="00B2735E" w:rsidRPr="00C0525A" w:rsidDel="00B2735E">
        <w:t xml:space="preserve"> </w:t>
      </w:r>
    </w:p>
    <w:p w14:paraId="3D94BE51" w14:textId="77777777" w:rsidR="00C0525A" w:rsidRPr="00C0525A" w:rsidRDefault="00C0525A" w:rsidP="00C0525A"/>
    <w:p w14:paraId="0E55F6E8" w14:textId="77777777" w:rsidR="00C0525A" w:rsidRPr="00C0525A" w:rsidRDefault="00C0525A" w:rsidP="00624D63">
      <w:pPr>
        <w:ind w:left="1440" w:hanging="720"/>
      </w:pPr>
      <w:r w:rsidRPr="00C0525A">
        <w:t>b)</w:t>
      </w:r>
      <w:r w:rsidRPr="00C0525A">
        <w:tab/>
      </w:r>
      <w:r w:rsidR="00AF202B">
        <w:t>For</w:t>
      </w:r>
      <w:r w:rsidR="00452C87">
        <w:t xml:space="preserve"> any </w:t>
      </w:r>
      <w:r w:rsidRPr="00C0525A">
        <w:t xml:space="preserve">employee employed after </w:t>
      </w:r>
      <w:r w:rsidR="00B2735E">
        <w:t>October 1, 2007</w:t>
      </w:r>
      <w:r w:rsidRPr="00C0525A">
        <w:t xml:space="preserve">, </w:t>
      </w:r>
      <w:r w:rsidR="00B2735E" w:rsidRPr="00DE303E">
        <w:t>a criminal history records check shall be initiated</w:t>
      </w:r>
      <w:r w:rsidR="00B2735E">
        <w:t xml:space="preserve"> </w:t>
      </w:r>
      <w:r w:rsidRPr="00C0525A">
        <w:t xml:space="preserve">in accordance with </w:t>
      </w:r>
      <w:r w:rsidR="00B2735E">
        <w:t>Section 33</w:t>
      </w:r>
      <w:r w:rsidRPr="00C0525A">
        <w:t xml:space="preserve"> of the Act</w:t>
      </w:r>
      <w:r w:rsidR="00B2735E">
        <w:t xml:space="preserve"> </w:t>
      </w:r>
      <w:r w:rsidR="00B2735E" w:rsidRPr="00DE303E">
        <w:t xml:space="preserve">and Sections 955.115 and </w:t>
      </w:r>
      <w:r w:rsidR="001E1DA2">
        <w:t>955</w:t>
      </w:r>
      <w:r w:rsidR="00B2735E" w:rsidRPr="00DE303E">
        <w:t>.165 of this Part</w:t>
      </w:r>
      <w:r w:rsidRPr="00C0525A">
        <w:t>.</w:t>
      </w:r>
    </w:p>
    <w:p w14:paraId="12EDCEB8" w14:textId="77777777" w:rsidR="00C0525A" w:rsidRPr="00C0525A" w:rsidRDefault="00C0525A" w:rsidP="00C0525A"/>
    <w:p w14:paraId="4820114E" w14:textId="77777777" w:rsidR="00C0525A" w:rsidRDefault="00C0525A" w:rsidP="00624D63">
      <w:pPr>
        <w:ind w:left="1440" w:hanging="720"/>
      </w:pPr>
      <w:r w:rsidRPr="00C0525A">
        <w:t>c)</w:t>
      </w:r>
      <w:r w:rsidRPr="00C0525A">
        <w:tab/>
        <w:t xml:space="preserve">If a background check is initiated in accordance with subsection (a), </w:t>
      </w:r>
      <w:r w:rsidRPr="00C0525A">
        <w:rPr>
          <w:i/>
          <w:iCs/>
        </w:rPr>
        <w:t>a health care employer is not required to retain</w:t>
      </w:r>
      <w:r w:rsidR="00B2735E">
        <w:rPr>
          <w:rFonts w:ascii="Times" w:hAnsi="Times"/>
          <w:iCs/>
          <w:color w:val="000000"/>
        </w:rPr>
        <w:t xml:space="preserve"> </w:t>
      </w:r>
      <w:r w:rsidR="00B2735E" w:rsidRPr="00DE303E">
        <w:rPr>
          <w:rFonts w:ascii="Times" w:hAnsi="Times"/>
          <w:iCs/>
          <w:color w:val="000000"/>
        </w:rPr>
        <w:t>and, unless a waiver is obtained pursuant to this Part, shall not retain</w:t>
      </w:r>
      <w:r w:rsidRPr="00C0525A">
        <w:rPr>
          <w:i/>
          <w:iCs/>
        </w:rPr>
        <w:t xml:space="preserve"> an individual in a position with </w:t>
      </w:r>
      <w:r w:rsidR="00B2735E" w:rsidRPr="00DE303E">
        <w:rPr>
          <w:rFonts w:ascii="Times" w:hAnsi="Times"/>
          <w:i/>
          <w:iCs/>
          <w:color w:val="000000"/>
        </w:rPr>
        <w:t>duties involving</w:t>
      </w:r>
      <w:r w:rsidR="00B2735E">
        <w:rPr>
          <w:i/>
          <w:iCs/>
        </w:rPr>
        <w:t xml:space="preserve"> </w:t>
      </w:r>
      <w:r w:rsidRPr="00C0525A">
        <w:rPr>
          <w:i/>
          <w:iCs/>
        </w:rPr>
        <w:t>direct care for clients, patients, or residents</w:t>
      </w:r>
      <w:r w:rsidR="00B2735E" w:rsidRPr="00DE303E">
        <w:rPr>
          <w:rFonts w:ascii="Times" w:hAnsi="Times"/>
          <w:i/>
          <w:iCs/>
          <w:color w:val="000000"/>
        </w:rPr>
        <w:t>, and no long-term care facility is required</w:t>
      </w:r>
      <w:r w:rsidR="00B2735E" w:rsidRPr="00DE303E">
        <w:rPr>
          <w:rFonts w:ascii="Times" w:hAnsi="Times"/>
          <w:iCs/>
          <w:color w:val="000000"/>
        </w:rPr>
        <w:t xml:space="preserve"> to retain and, unless a waiver is obtained pursuant to this Part, shall not retain</w:t>
      </w:r>
      <w:r w:rsidR="00B2735E" w:rsidRPr="00DE303E">
        <w:rPr>
          <w:rFonts w:ascii="Times" w:hAnsi="Times"/>
          <w:i/>
          <w:iCs/>
          <w:color w:val="000000"/>
        </w:rPr>
        <w:t xml:space="preserve"> an individual in a position with duties that involve or may involve contact with residents or access to the living quarters or the financial, medical, or personal records of residents,</w:t>
      </w:r>
      <w:r w:rsidRPr="00C0525A">
        <w:rPr>
          <w:i/>
          <w:iCs/>
        </w:rPr>
        <w:t xml:space="preserve"> who has been convicted of committing or attempting to commit one or more of the </w:t>
      </w:r>
      <w:r w:rsidR="00B2735E" w:rsidRPr="002C2385">
        <w:rPr>
          <w:rFonts w:ascii="Times" w:hAnsi="Times"/>
          <w:iCs/>
          <w:color w:val="000000"/>
        </w:rPr>
        <w:t>offenses listed in Section 955.160 of this Part.</w:t>
      </w:r>
      <w:r w:rsidRPr="00C0525A">
        <w:t xml:space="preserve">  (Section 25(a-1) of the Act</w:t>
      </w:r>
      <w:r w:rsidR="00254802">
        <w:t>)</w:t>
      </w:r>
    </w:p>
    <w:p w14:paraId="02D4C068" w14:textId="77777777" w:rsidR="00B2735E" w:rsidRPr="00A57F43" w:rsidRDefault="00B2735E" w:rsidP="00A57F43"/>
    <w:p w14:paraId="36E5F9AC" w14:textId="77777777" w:rsidR="00B2735E" w:rsidRPr="00A57F43" w:rsidRDefault="00B2735E" w:rsidP="00A57F43">
      <w:pPr>
        <w:ind w:left="720"/>
      </w:pPr>
      <w:r w:rsidRPr="00A57F43">
        <w:t>(Source:  Amended at 3</w:t>
      </w:r>
      <w:r w:rsidR="00466F26" w:rsidRPr="00A57F43">
        <w:t>3</w:t>
      </w:r>
      <w:r w:rsidRPr="00A57F43">
        <w:t xml:space="preserve"> Ill. Reg. </w:t>
      </w:r>
      <w:r w:rsidR="006378C2" w:rsidRPr="00A57F43">
        <w:t>5378</w:t>
      </w:r>
      <w:r w:rsidRPr="00A57F43">
        <w:t xml:space="preserve">, effective </w:t>
      </w:r>
      <w:r w:rsidR="006378C2" w:rsidRPr="00A57F43">
        <w:t>March 26, 2009</w:t>
      </w:r>
      <w:r w:rsidRPr="00A57F43">
        <w:t>)</w:t>
      </w:r>
    </w:p>
    <w:sectPr w:rsidR="00B2735E" w:rsidRPr="00A57F4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D0D1" w14:textId="77777777" w:rsidR="005E4BAC" w:rsidRDefault="005E4BAC">
      <w:r>
        <w:separator/>
      </w:r>
    </w:p>
  </w:endnote>
  <w:endnote w:type="continuationSeparator" w:id="0">
    <w:p w14:paraId="60900A17" w14:textId="77777777" w:rsidR="005E4BAC" w:rsidRDefault="005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158D" w14:textId="77777777" w:rsidR="005E4BAC" w:rsidRDefault="005E4BAC">
      <w:r>
        <w:separator/>
      </w:r>
    </w:p>
  </w:footnote>
  <w:footnote w:type="continuationSeparator" w:id="0">
    <w:p w14:paraId="2EBE4803" w14:textId="77777777" w:rsidR="005E4BAC" w:rsidRDefault="005E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C2C65"/>
    <w:rsid w:val="000D225F"/>
    <w:rsid w:val="00130033"/>
    <w:rsid w:val="00147261"/>
    <w:rsid w:val="00173B90"/>
    <w:rsid w:val="001C7D95"/>
    <w:rsid w:val="001E1DA2"/>
    <w:rsid w:val="001E3074"/>
    <w:rsid w:val="00210783"/>
    <w:rsid w:val="00225354"/>
    <w:rsid w:val="00241E11"/>
    <w:rsid w:val="002524EC"/>
    <w:rsid w:val="00254802"/>
    <w:rsid w:val="00260DAD"/>
    <w:rsid w:val="00270656"/>
    <w:rsid w:val="00271D6C"/>
    <w:rsid w:val="00292C0A"/>
    <w:rsid w:val="002A643F"/>
    <w:rsid w:val="00337CEB"/>
    <w:rsid w:val="003542B7"/>
    <w:rsid w:val="00367A2E"/>
    <w:rsid w:val="00382A95"/>
    <w:rsid w:val="003B23A4"/>
    <w:rsid w:val="003F3A28"/>
    <w:rsid w:val="003F5FD7"/>
    <w:rsid w:val="00431CFE"/>
    <w:rsid w:val="00452C87"/>
    <w:rsid w:val="004562BD"/>
    <w:rsid w:val="00465372"/>
    <w:rsid w:val="00466F26"/>
    <w:rsid w:val="004C077B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5A2E"/>
    <w:rsid w:val="005E4BAC"/>
    <w:rsid w:val="006205BF"/>
    <w:rsid w:val="00621A16"/>
    <w:rsid w:val="00624D63"/>
    <w:rsid w:val="006378C2"/>
    <w:rsid w:val="006541CA"/>
    <w:rsid w:val="0069235E"/>
    <w:rsid w:val="006A2114"/>
    <w:rsid w:val="006B34F4"/>
    <w:rsid w:val="00776784"/>
    <w:rsid w:val="00780733"/>
    <w:rsid w:val="00786005"/>
    <w:rsid w:val="007D406F"/>
    <w:rsid w:val="00802C08"/>
    <w:rsid w:val="008271B1"/>
    <w:rsid w:val="00837F88"/>
    <w:rsid w:val="0084781C"/>
    <w:rsid w:val="008E3F66"/>
    <w:rsid w:val="00932B5E"/>
    <w:rsid w:val="00935A8C"/>
    <w:rsid w:val="0098276C"/>
    <w:rsid w:val="00A003D1"/>
    <w:rsid w:val="00A174BB"/>
    <w:rsid w:val="00A2137B"/>
    <w:rsid w:val="00A2265D"/>
    <w:rsid w:val="00A24A32"/>
    <w:rsid w:val="00A57F43"/>
    <w:rsid w:val="00A600AA"/>
    <w:rsid w:val="00AE1744"/>
    <w:rsid w:val="00AE5547"/>
    <w:rsid w:val="00AF202B"/>
    <w:rsid w:val="00B2735E"/>
    <w:rsid w:val="00B31C2F"/>
    <w:rsid w:val="00B35D67"/>
    <w:rsid w:val="00B516F7"/>
    <w:rsid w:val="00B71177"/>
    <w:rsid w:val="00B71B8B"/>
    <w:rsid w:val="00B91A36"/>
    <w:rsid w:val="00BF4F52"/>
    <w:rsid w:val="00BF5EF1"/>
    <w:rsid w:val="00C0525A"/>
    <w:rsid w:val="00C4537A"/>
    <w:rsid w:val="00CB127F"/>
    <w:rsid w:val="00CC13F9"/>
    <w:rsid w:val="00CD3723"/>
    <w:rsid w:val="00CE1E06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552CE"/>
    <w:rsid w:val="00E667E1"/>
    <w:rsid w:val="00E7288E"/>
    <w:rsid w:val="00EB265D"/>
    <w:rsid w:val="00EB424E"/>
    <w:rsid w:val="00EE3BBD"/>
    <w:rsid w:val="00EF700E"/>
    <w:rsid w:val="00F43DEE"/>
    <w:rsid w:val="00FA558B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A13D9"/>
  <w15:docId w15:val="{77BC3C4B-62F6-4FC7-BA67-F84A33D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C0525A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2012-06-22T01:52:00Z</dcterms:created>
  <dcterms:modified xsi:type="dcterms:W3CDTF">2023-11-29T14:31:00Z</dcterms:modified>
</cp:coreProperties>
</file>