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6" w:rsidRDefault="000909D6" w:rsidP="005B6C79">
      <w:bookmarkStart w:id="0" w:name="_GoBack"/>
      <w:bookmarkEnd w:id="0"/>
    </w:p>
    <w:p w:rsidR="005B6C79" w:rsidRPr="000909D6" w:rsidRDefault="005B6C79" w:rsidP="005B6C79">
      <w:pPr>
        <w:rPr>
          <w:b/>
        </w:rPr>
      </w:pPr>
      <w:r w:rsidRPr="000909D6">
        <w:rPr>
          <w:b/>
        </w:rPr>
        <w:t>Section 940.150</w:t>
      </w:r>
      <w:r w:rsidR="000909D6">
        <w:rPr>
          <w:b/>
        </w:rPr>
        <w:t xml:space="preserve">   </w:t>
      </w:r>
      <w:r w:rsidRPr="000909D6">
        <w:rPr>
          <w:b/>
        </w:rPr>
        <w:t>Notice of Violation</w:t>
      </w:r>
    </w:p>
    <w:p w:rsidR="005B6C79" w:rsidRPr="005B6C79" w:rsidRDefault="005B6C79" w:rsidP="005B6C79"/>
    <w:p w:rsidR="005B6C79" w:rsidRPr="005B6C79" w:rsidRDefault="005B6C79" w:rsidP="005B6C79">
      <w:pPr>
        <w:ind w:left="1440" w:hanging="720"/>
      </w:pPr>
      <w:r w:rsidRPr="005B6C79">
        <w:t>a)</w:t>
      </w:r>
      <w:r w:rsidRPr="005B6C79">
        <w:tab/>
      </w:r>
      <w:r w:rsidRPr="005B6C79">
        <w:rPr>
          <w:i/>
        </w:rPr>
        <w:t>If a complaint is not resolved informally, then the Department shall serve a notice of violation of the Act upon the health facility</w:t>
      </w:r>
      <w:r w:rsidRPr="005B6C79">
        <w:t>.  (Section 16 of the Act)</w:t>
      </w:r>
    </w:p>
    <w:p w:rsidR="005B6C79" w:rsidRPr="005B6C79" w:rsidRDefault="005B6C79" w:rsidP="005B6C79">
      <w:pPr>
        <w:ind w:left="1440" w:hanging="720"/>
      </w:pPr>
    </w:p>
    <w:p w:rsidR="005B6C79" w:rsidRPr="005B6C79" w:rsidRDefault="005B6C79" w:rsidP="005B6C79">
      <w:pPr>
        <w:ind w:left="1440" w:hanging="720"/>
      </w:pPr>
      <w:r w:rsidRPr="005B6C79">
        <w:t>b)</w:t>
      </w:r>
      <w:r w:rsidRPr="005B6C79">
        <w:tab/>
      </w:r>
      <w:r w:rsidRPr="005B6C79">
        <w:rPr>
          <w:i/>
        </w:rPr>
        <w:t>The notice of violation shall be in writing and shall</w:t>
      </w:r>
      <w:r w:rsidRPr="005B6C79">
        <w:t>:</w:t>
      </w:r>
    </w:p>
    <w:p w:rsidR="005B6C79" w:rsidRPr="005B6C79" w:rsidRDefault="005B6C79" w:rsidP="005B6C79">
      <w:pPr>
        <w:ind w:left="1440" w:hanging="720"/>
      </w:pPr>
    </w:p>
    <w:p w:rsidR="005B6C79" w:rsidRPr="005B6C79" w:rsidRDefault="005B6C79" w:rsidP="005B6C79">
      <w:pPr>
        <w:ind w:left="2160" w:hanging="720"/>
      </w:pPr>
      <w:r w:rsidRPr="005B6C79">
        <w:t>1)</w:t>
      </w:r>
      <w:r w:rsidRPr="005B6C79">
        <w:tab/>
      </w:r>
      <w:r w:rsidRPr="005B6C79">
        <w:rPr>
          <w:i/>
        </w:rPr>
        <w:t>Specify the nature of the violation and the statutory provision alleged to have been violated;</w:t>
      </w:r>
    </w:p>
    <w:p w:rsidR="005B6C79" w:rsidRPr="005B6C79" w:rsidRDefault="005B6C79" w:rsidP="005B6C79">
      <w:pPr>
        <w:ind w:left="2160" w:hanging="720"/>
      </w:pPr>
    </w:p>
    <w:p w:rsidR="005B6C79" w:rsidRPr="005B6C79" w:rsidRDefault="005B6C79" w:rsidP="005B6C79">
      <w:pPr>
        <w:ind w:left="2160" w:hanging="720"/>
      </w:pPr>
      <w:r w:rsidRPr="005B6C79">
        <w:t>2)</w:t>
      </w:r>
      <w:r w:rsidRPr="005B6C79">
        <w:tab/>
      </w:r>
      <w:r w:rsidRPr="005B6C79">
        <w:rPr>
          <w:i/>
        </w:rPr>
        <w:t>Inform the health facility of the action the Department may take under the Act;</w:t>
      </w:r>
    </w:p>
    <w:p w:rsidR="005B6C79" w:rsidRPr="005B6C79" w:rsidRDefault="005B6C79" w:rsidP="005B6C79">
      <w:pPr>
        <w:ind w:left="2160" w:hanging="720"/>
      </w:pPr>
    </w:p>
    <w:p w:rsidR="005B6C79" w:rsidRPr="005B6C79" w:rsidRDefault="005B6C79" w:rsidP="005B6C79">
      <w:pPr>
        <w:ind w:left="2160" w:hanging="720"/>
        <w:rPr>
          <w:i/>
        </w:rPr>
      </w:pPr>
      <w:r w:rsidRPr="005B6C79">
        <w:t>3)</w:t>
      </w:r>
      <w:r w:rsidRPr="005B6C79">
        <w:tab/>
        <w:t xml:space="preserve">Inform the health facility of </w:t>
      </w:r>
      <w:r w:rsidRPr="005B6C79">
        <w:rPr>
          <w:i/>
        </w:rPr>
        <w:t>the amount of any financial penalty to be imposed;</w:t>
      </w:r>
    </w:p>
    <w:p w:rsidR="005B6C79" w:rsidRPr="005B6C79" w:rsidRDefault="005B6C79" w:rsidP="005B6C79">
      <w:pPr>
        <w:ind w:left="2160" w:hanging="720"/>
      </w:pPr>
    </w:p>
    <w:p w:rsidR="005B6C79" w:rsidRPr="005B6C79" w:rsidRDefault="005B6C79" w:rsidP="005B6C79">
      <w:pPr>
        <w:ind w:left="2160" w:hanging="720"/>
      </w:pPr>
      <w:r w:rsidRPr="005B6C79">
        <w:t>4)</w:t>
      </w:r>
      <w:r w:rsidRPr="005B6C79">
        <w:tab/>
        <w:t xml:space="preserve">Inform the health facility of </w:t>
      </w:r>
      <w:r w:rsidRPr="005B6C79">
        <w:rPr>
          <w:i/>
        </w:rPr>
        <w:t>the opportunity</w:t>
      </w:r>
      <w:r w:rsidRPr="005B6C79">
        <w:t xml:space="preserve"> for entering </w:t>
      </w:r>
      <w:r w:rsidRPr="005B6C79">
        <w:rPr>
          <w:i/>
        </w:rPr>
        <w:t>into a plan of correction</w:t>
      </w:r>
      <w:r w:rsidRPr="005B6C79">
        <w:t>.  (Section 16 of the Act)</w:t>
      </w:r>
    </w:p>
    <w:p w:rsidR="005B6C79" w:rsidRPr="005B6C79" w:rsidRDefault="005B6C79" w:rsidP="005B6C79">
      <w:pPr>
        <w:ind w:left="1440" w:hanging="720"/>
      </w:pPr>
    </w:p>
    <w:p w:rsidR="005B6C79" w:rsidRPr="005B6C79" w:rsidRDefault="005B6C79" w:rsidP="005B6C79">
      <w:pPr>
        <w:ind w:left="1440" w:hanging="720"/>
      </w:pPr>
      <w:r w:rsidRPr="005B6C79">
        <w:t>c)</w:t>
      </w:r>
      <w:r w:rsidRPr="005B6C79">
        <w:tab/>
      </w:r>
      <w:r w:rsidRPr="005B6C79">
        <w:rPr>
          <w:i/>
        </w:rPr>
        <w:t>The notice shall also inform the health facility of its rights to a hearing to contest the alleged violation under the</w:t>
      </w:r>
      <w:r w:rsidRPr="005B6C79">
        <w:t xml:space="preserve"> Illinois </w:t>
      </w:r>
      <w:r w:rsidRPr="005B6C79">
        <w:rPr>
          <w:i/>
        </w:rPr>
        <w:t>Administrative Procedure Act</w:t>
      </w:r>
      <w:r w:rsidRPr="005B6C79">
        <w:t>.  (Section 16 of the Act)</w:t>
      </w:r>
    </w:p>
    <w:sectPr w:rsidR="005B6C79" w:rsidRPr="005B6C79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7BAB">
      <w:r>
        <w:separator/>
      </w:r>
    </w:p>
  </w:endnote>
  <w:endnote w:type="continuationSeparator" w:id="0">
    <w:p w:rsidR="00000000" w:rsidRDefault="00A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7BAB">
      <w:r>
        <w:separator/>
      </w:r>
    </w:p>
  </w:footnote>
  <w:footnote w:type="continuationSeparator" w:id="0">
    <w:p w:rsidR="00000000" w:rsidRDefault="00AE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9D6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6C79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35D3"/>
    <w:rsid w:val="00A600AA"/>
    <w:rsid w:val="00A62A40"/>
    <w:rsid w:val="00A62F7E"/>
    <w:rsid w:val="00AB29C6"/>
    <w:rsid w:val="00AE1744"/>
    <w:rsid w:val="00AE5547"/>
    <w:rsid w:val="00AE7BAB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