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E9" w:rsidRDefault="009A6FE9" w:rsidP="0022075B">
      <w:pPr>
        <w:widowControl w:val="0"/>
        <w:autoSpaceDE w:val="0"/>
        <w:autoSpaceDN w:val="0"/>
        <w:adjustRightInd w:val="0"/>
        <w:rPr>
          <w:b/>
          <w:bCs/>
        </w:rPr>
        <w:sectPr w:rsidR="009A6FE9" w:rsidSect="0022075B">
          <w:pgSz w:w="12240" w:h="15840"/>
          <w:pgMar w:top="1440" w:right="1440" w:bottom="1440" w:left="1440" w:header="720" w:footer="720" w:gutter="0"/>
          <w:cols w:space="720"/>
          <w:noEndnote/>
          <w:docGrid w:linePitch="78"/>
        </w:sectPr>
      </w:pPr>
      <w:bookmarkStart w:id="0" w:name="_GoBack"/>
      <w:bookmarkEnd w:id="0"/>
    </w:p>
    <w:p w:rsidR="0022075B" w:rsidRDefault="0022075B" w:rsidP="0022075B">
      <w:pPr>
        <w:widowControl w:val="0"/>
        <w:autoSpaceDE w:val="0"/>
        <w:autoSpaceDN w:val="0"/>
        <w:adjustRightInd w:val="0"/>
      </w:pPr>
      <w:r>
        <w:rPr>
          <w:b/>
          <w:bCs/>
        </w:rPr>
        <w:lastRenderedPageBreak/>
        <w:t>Section 920.TABLE A   Steel Casing and Liner Pipe Weights and Dimensions</w:t>
      </w:r>
      <w:r>
        <w:t xml:space="preserve"> </w:t>
      </w:r>
    </w:p>
    <w:p w:rsidR="0022075B" w:rsidRDefault="0022075B" w:rsidP="0022075B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0"/>
        <w:gridCol w:w="258"/>
        <w:gridCol w:w="1083"/>
        <w:gridCol w:w="1089"/>
        <w:gridCol w:w="243"/>
        <w:gridCol w:w="1557"/>
        <w:gridCol w:w="243"/>
        <w:gridCol w:w="2056"/>
        <w:gridCol w:w="2057"/>
      </w:tblGrid>
      <w:tr w:rsidR="009A6FE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90" w:type="dxa"/>
            <w:tcBorders>
              <w:bottom w:val="single" w:sz="4" w:space="0" w:color="auto"/>
            </w:tcBorders>
          </w:tcPr>
          <w:p w:rsidR="009A6FE9" w:rsidRDefault="009A6FE9" w:rsidP="009A6F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SIZE</w:t>
            </w:r>
          </w:p>
        </w:tc>
        <w:tc>
          <w:tcPr>
            <w:tcW w:w="258" w:type="dxa"/>
            <w:shd w:val="clear" w:color="auto" w:fill="auto"/>
          </w:tcPr>
          <w:p w:rsidR="009A6FE9" w:rsidRDefault="009A6FE9" w:rsidP="002207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6FE9" w:rsidRDefault="009A6FE9" w:rsidP="009A6F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DIAMETER (in.)</w:t>
            </w:r>
          </w:p>
        </w:tc>
        <w:tc>
          <w:tcPr>
            <w:tcW w:w="243" w:type="dxa"/>
            <w:shd w:val="clear" w:color="auto" w:fill="auto"/>
          </w:tcPr>
          <w:p w:rsidR="009A6FE9" w:rsidRDefault="009A6FE9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9A6FE9" w:rsidRDefault="009A6FE9" w:rsidP="00232FE3">
            <w:pPr>
              <w:widowControl w:val="0"/>
              <w:autoSpaceDE w:val="0"/>
              <w:autoSpaceDN w:val="0"/>
              <w:adjustRightInd w:val="0"/>
              <w:ind w:left="-90" w:right="-108"/>
              <w:jc w:val="center"/>
            </w:pPr>
            <w:r>
              <w:t>THICKNESS</w:t>
            </w:r>
          </w:p>
        </w:tc>
        <w:tc>
          <w:tcPr>
            <w:tcW w:w="243" w:type="dxa"/>
            <w:shd w:val="clear" w:color="auto" w:fill="auto"/>
          </w:tcPr>
          <w:p w:rsidR="009A6FE9" w:rsidRDefault="009A6FE9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6FE9" w:rsidRDefault="009A6FE9" w:rsidP="009A6F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WEIGHT (lbs. per ft.)</w:t>
            </w:r>
          </w:p>
        </w:tc>
      </w:tr>
      <w:tr w:rsidR="009A6FE9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:rsidR="009A6FE9" w:rsidRDefault="009A6FE9" w:rsidP="009A6F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in.</w:t>
            </w:r>
          </w:p>
        </w:tc>
        <w:tc>
          <w:tcPr>
            <w:tcW w:w="258" w:type="dxa"/>
            <w:shd w:val="clear" w:color="auto" w:fill="auto"/>
            <w:vAlign w:val="bottom"/>
          </w:tcPr>
          <w:p w:rsidR="009A6FE9" w:rsidRDefault="009A6FE9" w:rsidP="002207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A6FE9" w:rsidRDefault="009A6FE9" w:rsidP="00232FE3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</w:pPr>
            <w:r>
              <w:t>External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bottom"/>
          </w:tcPr>
          <w:p w:rsidR="009A6FE9" w:rsidRDefault="009A6FE9" w:rsidP="009A6F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Internal</w:t>
            </w:r>
          </w:p>
        </w:tc>
        <w:tc>
          <w:tcPr>
            <w:tcW w:w="243" w:type="dxa"/>
            <w:shd w:val="clear" w:color="auto" w:fill="auto"/>
            <w:vAlign w:val="bottom"/>
          </w:tcPr>
          <w:p w:rsidR="009A6FE9" w:rsidRDefault="009A6FE9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A6FE9" w:rsidRDefault="009A6FE9" w:rsidP="009A6F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in.</w:t>
            </w:r>
          </w:p>
        </w:tc>
        <w:tc>
          <w:tcPr>
            <w:tcW w:w="243" w:type="dxa"/>
            <w:shd w:val="clear" w:color="auto" w:fill="auto"/>
            <w:vAlign w:val="bottom"/>
          </w:tcPr>
          <w:p w:rsidR="009A6FE9" w:rsidRDefault="009A6FE9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A6FE9" w:rsidRDefault="009A6FE9" w:rsidP="009A6F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Plain ends (calculated)</w:t>
            </w:r>
          </w:p>
        </w:tc>
        <w:tc>
          <w:tcPr>
            <w:tcW w:w="2057" w:type="dxa"/>
            <w:tcBorders>
              <w:top w:val="single" w:sz="4" w:space="0" w:color="auto"/>
            </w:tcBorders>
            <w:vAlign w:val="bottom"/>
          </w:tcPr>
          <w:p w:rsidR="009A6FE9" w:rsidRDefault="009A6FE9" w:rsidP="009A6FE9">
            <w:pPr>
              <w:widowControl w:val="0"/>
              <w:autoSpaceDE w:val="0"/>
              <w:autoSpaceDN w:val="0"/>
              <w:adjustRightInd w:val="0"/>
              <w:ind w:left="-112" w:right="-108"/>
              <w:jc w:val="center"/>
            </w:pPr>
            <w:r>
              <w:t>With threads and couplings (nominal)</w:t>
            </w:r>
          </w:p>
        </w:tc>
      </w:tr>
      <w:tr w:rsidR="009A6FE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90" w:type="dxa"/>
            <w:vAlign w:val="bottom"/>
          </w:tcPr>
          <w:p w:rsidR="009A6FE9" w:rsidRDefault="009A6FE9" w:rsidP="009A6F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8" w:type="dxa"/>
            <w:shd w:val="clear" w:color="auto" w:fill="auto"/>
            <w:vAlign w:val="bottom"/>
          </w:tcPr>
          <w:p w:rsidR="009A6FE9" w:rsidRDefault="009A6FE9" w:rsidP="002207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  <w:shd w:val="clear" w:color="auto" w:fill="auto"/>
            <w:vAlign w:val="bottom"/>
          </w:tcPr>
          <w:p w:rsidR="009A6FE9" w:rsidRDefault="009A6FE9" w:rsidP="009A6FE9">
            <w:pPr>
              <w:widowControl w:val="0"/>
              <w:autoSpaceDE w:val="0"/>
              <w:autoSpaceDN w:val="0"/>
              <w:adjustRightInd w:val="0"/>
              <w:ind w:left="-279" w:right="177"/>
              <w:jc w:val="right"/>
            </w:pPr>
            <w:r>
              <w:t>1.315</w:t>
            </w:r>
          </w:p>
        </w:tc>
        <w:tc>
          <w:tcPr>
            <w:tcW w:w="1089" w:type="dxa"/>
            <w:vAlign w:val="bottom"/>
          </w:tcPr>
          <w:p w:rsidR="009A6FE9" w:rsidRDefault="009A6FE9" w:rsidP="000C1CC5">
            <w:pPr>
              <w:widowControl w:val="0"/>
              <w:autoSpaceDE w:val="0"/>
              <w:autoSpaceDN w:val="0"/>
              <w:adjustRightInd w:val="0"/>
              <w:ind w:left="-279" w:right="183"/>
              <w:jc w:val="right"/>
            </w:pPr>
            <w:r>
              <w:t>1.049</w:t>
            </w:r>
          </w:p>
        </w:tc>
        <w:tc>
          <w:tcPr>
            <w:tcW w:w="243" w:type="dxa"/>
            <w:shd w:val="clear" w:color="auto" w:fill="auto"/>
            <w:vAlign w:val="bottom"/>
          </w:tcPr>
          <w:p w:rsidR="009A6FE9" w:rsidRDefault="009A6FE9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9A6FE9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0.133</w:t>
            </w:r>
          </w:p>
        </w:tc>
        <w:tc>
          <w:tcPr>
            <w:tcW w:w="243" w:type="dxa"/>
            <w:shd w:val="clear" w:color="auto" w:fill="auto"/>
            <w:vAlign w:val="bottom"/>
          </w:tcPr>
          <w:p w:rsidR="009A6FE9" w:rsidRDefault="009A6FE9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6" w:type="dxa"/>
            <w:shd w:val="clear" w:color="auto" w:fill="auto"/>
            <w:vAlign w:val="bottom"/>
          </w:tcPr>
          <w:p w:rsidR="009A6FE9" w:rsidRDefault="000C1CC5" w:rsidP="000C1CC5">
            <w:pPr>
              <w:widowControl w:val="0"/>
              <w:autoSpaceDE w:val="0"/>
              <w:autoSpaceDN w:val="0"/>
              <w:adjustRightInd w:val="0"/>
              <w:ind w:right="691"/>
              <w:jc w:val="right"/>
            </w:pPr>
            <w:r>
              <w:t>1.68</w:t>
            </w:r>
          </w:p>
        </w:tc>
        <w:tc>
          <w:tcPr>
            <w:tcW w:w="2057" w:type="dxa"/>
            <w:vAlign w:val="bottom"/>
          </w:tcPr>
          <w:p w:rsidR="009A6FE9" w:rsidRDefault="000C1CC5" w:rsidP="000C1CC5">
            <w:pPr>
              <w:widowControl w:val="0"/>
              <w:autoSpaceDE w:val="0"/>
              <w:autoSpaceDN w:val="0"/>
              <w:adjustRightInd w:val="0"/>
              <w:ind w:right="753"/>
              <w:jc w:val="right"/>
            </w:pPr>
            <w:r>
              <w:t>1.70</w:t>
            </w:r>
          </w:p>
        </w:tc>
      </w:tr>
      <w:tr w:rsidR="009A6FE9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9A6FE9" w:rsidRDefault="009A6FE9" w:rsidP="009A6F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1¼</w:t>
            </w:r>
          </w:p>
        </w:tc>
        <w:tc>
          <w:tcPr>
            <w:tcW w:w="258" w:type="dxa"/>
            <w:shd w:val="clear" w:color="auto" w:fill="auto"/>
          </w:tcPr>
          <w:p w:rsidR="009A6FE9" w:rsidRDefault="009A6FE9" w:rsidP="002207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  <w:shd w:val="clear" w:color="auto" w:fill="auto"/>
          </w:tcPr>
          <w:p w:rsidR="009A6FE9" w:rsidRDefault="009A6FE9" w:rsidP="009A6FE9">
            <w:pPr>
              <w:widowControl w:val="0"/>
              <w:autoSpaceDE w:val="0"/>
              <w:autoSpaceDN w:val="0"/>
              <w:adjustRightInd w:val="0"/>
              <w:ind w:left="-279" w:right="177"/>
              <w:jc w:val="right"/>
            </w:pPr>
            <w:r>
              <w:t>1.660</w:t>
            </w:r>
          </w:p>
        </w:tc>
        <w:tc>
          <w:tcPr>
            <w:tcW w:w="1089" w:type="dxa"/>
          </w:tcPr>
          <w:p w:rsidR="009A6FE9" w:rsidRDefault="000C1CC5" w:rsidP="000C1CC5">
            <w:pPr>
              <w:widowControl w:val="0"/>
              <w:autoSpaceDE w:val="0"/>
              <w:autoSpaceDN w:val="0"/>
              <w:adjustRightInd w:val="0"/>
              <w:ind w:left="-279" w:right="183"/>
              <w:jc w:val="right"/>
            </w:pPr>
            <w:r>
              <w:t>1.380</w:t>
            </w:r>
          </w:p>
        </w:tc>
        <w:tc>
          <w:tcPr>
            <w:tcW w:w="243" w:type="dxa"/>
            <w:shd w:val="clear" w:color="auto" w:fill="auto"/>
          </w:tcPr>
          <w:p w:rsidR="009A6FE9" w:rsidRDefault="009A6FE9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7" w:type="dxa"/>
            <w:shd w:val="clear" w:color="auto" w:fill="auto"/>
          </w:tcPr>
          <w:p w:rsidR="009A6FE9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0.140</w:t>
            </w:r>
          </w:p>
        </w:tc>
        <w:tc>
          <w:tcPr>
            <w:tcW w:w="243" w:type="dxa"/>
            <w:shd w:val="clear" w:color="auto" w:fill="auto"/>
          </w:tcPr>
          <w:p w:rsidR="009A6FE9" w:rsidRDefault="009A6FE9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A6FE9" w:rsidRDefault="000C1CC5" w:rsidP="000C1CC5">
            <w:pPr>
              <w:widowControl w:val="0"/>
              <w:autoSpaceDE w:val="0"/>
              <w:autoSpaceDN w:val="0"/>
              <w:adjustRightInd w:val="0"/>
              <w:ind w:right="691"/>
              <w:jc w:val="right"/>
            </w:pPr>
            <w:r>
              <w:t>2.27</w:t>
            </w:r>
          </w:p>
        </w:tc>
        <w:tc>
          <w:tcPr>
            <w:tcW w:w="2057" w:type="dxa"/>
          </w:tcPr>
          <w:p w:rsidR="009A6FE9" w:rsidRDefault="000C1CC5" w:rsidP="000C1CC5">
            <w:pPr>
              <w:widowControl w:val="0"/>
              <w:autoSpaceDE w:val="0"/>
              <w:autoSpaceDN w:val="0"/>
              <w:adjustRightInd w:val="0"/>
              <w:ind w:right="753"/>
              <w:jc w:val="right"/>
            </w:pPr>
            <w:r>
              <w:t>2.30</w:t>
            </w:r>
          </w:p>
        </w:tc>
      </w:tr>
      <w:tr w:rsidR="009A6FE9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9A6FE9" w:rsidRDefault="009A6FE9" w:rsidP="009A6F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1½</w:t>
            </w:r>
          </w:p>
        </w:tc>
        <w:tc>
          <w:tcPr>
            <w:tcW w:w="258" w:type="dxa"/>
            <w:shd w:val="clear" w:color="auto" w:fill="auto"/>
          </w:tcPr>
          <w:p w:rsidR="009A6FE9" w:rsidRDefault="009A6FE9" w:rsidP="002207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  <w:shd w:val="clear" w:color="auto" w:fill="auto"/>
          </w:tcPr>
          <w:p w:rsidR="009A6FE9" w:rsidRDefault="009A6FE9" w:rsidP="009A6FE9">
            <w:pPr>
              <w:widowControl w:val="0"/>
              <w:autoSpaceDE w:val="0"/>
              <w:autoSpaceDN w:val="0"/>
              <w:adjustRightInd w:val="0"/>
              <w:ind w:left="-279" w:right="177"/>
              <w:jc w:val="right"/>
            </w:pPr>
            <w:r>
              <w:t>1.900</w:t>
            </w:r>
          </w:p>
        </w:tc>
        <w:tc>
          <w:tcPr>
            <w:tcW w:w="1089" w:type="dxa"/>
          </w:tcPr>
          <w:p w:rsidR="009A6FE9" w:rsidRDefault="000C1CC5" w:rsidP="000C1CC5">
            <w:pPr>
              <w:widowControl w:val="0"/>
              <w:autoSpaceDE w:val="0"/>
              <w:autoSpaceDN w:val="0"/>
              <w:adjustRightInd w:val="0"/>
              <w:ind w:left="-279" w:right="183"/>
              <w:jc w:val="right"/>
            </w:pPr>
            <w:r>
              <w:t>1.610</w:t>
            </w:r>
          </w:p>
        </w:tc>
        <w:tc>
          <w:tcPr>
            <w:tcW w:w="243" w:type="dxa"/>
            <w:shd w:val="clear" w:color="auto" w:fill="auto"/>
          </w:tcPr>
          <w:p w:rsidR="009A6FE9" w:rsidRDefault="009A6FE9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7" w:type="dxa"/>
            <w:shd w:val="clear" w:color="auto" w:fill="auto"/>
          </w:tcPr>
          <w:p w:rsidR="009A6FE9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0.145</w:t>
            </w:r>
          </w:p>
        </w:tc>
        <w:tc>
          <w:tcPr>
            <w:tcW w:w="243" w:type="dxa"/>
            <w:shd w:val="clear" w:color="auto" w:fill="auto"/>
          </w:tcPr>
          <w:p w:rsidR="009A6FE9" w:rsidRDefault="009A6FE9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A6FE9" w:rsidRDefault="000C1CC5" w:rsidP="000C1CC5">
            <w:pPr>
              <w:widowControl w:val="0"/>
              <w:autoSpaceDE w:val="0"/>
              <w:autoSpaceDN w:val="0"/>
              <w:adjustRightInd w:val="0"/>
              <w:ind w:right="691"/>
              <w:jc w:val="right"/>
            </w:pPr>
            <w:r>
              <w:t>2.72</w:t>
            </w:r>
          </w:p>
        </w:tc>
        <w:tc>
          <w:tcPr>
            <w:tcW w:w="2057" w:type="dxa"/>
          </w:tcPr>
          <w:p w:rsidR="009A6FE9" w:rsidRDefault="000C1CC5" w:rsidP="000C1CC5">
            <w:pPr>
              <w:widowControl w:val="0"/>
              <w:autoSpaceDE w:val="0"/>
              <w:autoSpaceDN w:val="0"/>
              <w:adjustRightInd w:val="0"/>
              <w:ind w:right="753"/>
              <w:jc w:val="right"/>
            </w:pPr>
            <w:r>
              <w:t>2.75</w:t>
            </w:r>
          </w:p>
        </w:tc>
      </w:tr>
      <w:tr w:rsidR="009A6FE9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9A6FE9" w:rsidRDefault="009A6FE9" w:rsidP="009A6F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8" w:type="dxa"/>
            <w:shd w:val="clear" w:color="auto" w:fill="auto"/>
          </w:tcPr>
          <w:p w:rsidR="009A6FE9" w:rsidRDefault="009A6FE9" w:rsidP="002207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  <w:shd w:val="clear" w:color="auto" w:fill="auto"/>
          </w:tcPr>
          <w:p w:rsidR="009A6FE9" w:rsidRDefault="009A6FE9" w:rsidP="009A6FE9">
            <w:pPr>
              <w:widowControl w:val="0"/>
              <w:autoSpaceDE w:val="0"/>
              <w:autoSpaceDN w:val="0"/>
              <w:adjustRightInd w:val="0"/>
              <w:ind w:left="-279" w:right="177"/>
              <w:jc w:val="right"/>
            </w:pPr>
            <w:r>
              <w:t>2.375</w:t>
            </w:r>
          </w:p>
        </w:tc>
        <w:tc>
          <w:tcPr>
            <w:tcW w:w="1089" w:type="dxa"/>
          </w:tcPr>
          <w:p w:rsidR="009A6FE9" w:rsidRDefault="000C1CC5" w:rsidP="000C1CC5">
            <w:pPr>
              <w:widowControl w:val="0"/>
              <w:autoSpaceDE w:val="0"/>
              <w:autoSpaceDN w:val="0"/>
              <w:adjustRightInd w:val="0"/>
              <w:ind w:left="-279" w:right="183"/>
              <w:jc w:val="right"/>
            </w:pPr>
            <w:r>
              <w:t>2.067</w:t>
            </w:r>
          </w:p>
        </w:tc>
        <w:tc>
          <w:tcPr>
            <w:tcW w:w="243" w:type="dxa"/>
            <w:shd w:val="clear" w:color="auto" w:fill="auto"/>
          </w:tcPr>
          <w:p w:rsidR="009A6FE9" w:rsidRDefault="009A6FE9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7" w:type="dxa"/>
            <w:shd w:val="clear" w:color="auto" w:fill="auto"/>
          </w:tcPr>
          <w:p w:rsidR="009A6FE9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0.154</w:t>
            </w:r>
          </w:p>
        </w:tc>
        <w:tc>
          <w:tcPr>
            <w:tcW w:w="243" w:type="dxa"/>
            <w:shd w:val="clear" w:color="auto" w:fill="auto"/>
          </w:tcPr>
          <w:p w:rsidR="009A6FE9" w:rsidRDefault="009A6FE9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A6FE9" w:rsidRDefault="000C1CC5" w:rsidP="000C1CC5">
            <w:pPr>
              <w:widowControl w:val="0"/>
              <w:autoSpaceDE w:val="0"/>
              <w:autoSpaceDN w:val="0"/>
              <w:adjustRightInd w:val="0"/>
              <w:ind w:right="691"/>
              <w:jc w:val="right"/>
            </w:pPr>
            <w:r>
              <w:t>3.65</w:t>
            </w:r>
          </w:p>
        </w:tc>
        <w:tc>
          <w:tcPr>
            <w:tcW w:w="2057" w:type="dxa"/>
          </w:tcPr>
          <w:p w:rsidR="009A6FE9" w:rsidRDefault="000C1CC5" w:rsidP="000C1CC5">
            <w:pPr>
              <w:widowControl w:val="0"/>
              <w:autoSpaceDE w:val="0"/>
              <w:autoSpaceDN w:val="0"/>
              <w:adjustRightInd w:val="0"/>
              <w:ind w:right="753"/>
              <w:jc w:val="right"/>
            </w:pPr>
            <w:r>
              <w:t>3.75</w:t>
            </w:r>
          </w:p>
        </w:tc>
      </w:tr>
      <w:tr w:rsidR="009A6FE9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9A6FE9" w:rsidRDefault="009A6FE9" w:rsidP="009A6F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2½</w:t>
            </w:r>
          </w:p>
        </w:tc>
        <w:tc>
          <w:tcPr>
            <w:tcW w:w="258" w:type="dxa"/>
            <w:shd w:val="clear" w:color="auto" w:fill="auto"/>
          </w:tcPr>
          <w:p w:rsidR="009A6FE9" w:rsidRDefault="009A6FE9" w:rsidP="002207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  <w:shd w:val="clear" w:color="auto" w:fill="auto"/>
          </w:tcPr>
          <w:p w:rsidR="009A6FE9" w:rsidRDefault="009A6FE9" w:rsidP="009A6FE9">
            <w:pPr>
              <w:widowControl w:val="0"/>
              <w:autoSpaceDE w:val="0"/>
              <w:autoSpaceDN w:val="0"/>
              <w:adjustRightInd w:val="0"/>
              <w:ind w:left="-279" w:right="177"/>
              <w:jc w:val="right"/>
            </w:pPr>
            <w:r>
              <w:t>2.875</w:t>
            </w:r>
          </w:p>
        </w:tc>
        <w:tc>
          <w:tcPr>
            <w:tcW w:w="1089" w:type="dxa"/>
          </w:tcPr>
          <w:p w:rsidR="009A6FE9" w:rsidRDefault="000C1CC5" w:rsidP="000C1CC5">
            <w:pPr>
              <w:widowControl w:val="0"/>
              <w:autoSpaceDE w:val="0"/>
              <w:autoSpaceDN w:val="0"/>
              <w:adjustRightInd w:val="0"/>
              <w:ind w:left="-279" w:right="183"/>
              <w:jc w:val="right"/>
            </w:pPr>
            <w:r>
              <w:t>2.469</w:t>
            </w:r>
          </w:p>
        </w:tc>
        <w:tc>
          <w:tcPr>
            <w:tcW w:w="243" w:type="dxa"/>
            <w:shd w:val="clear" w:color="auto" w:fill="auto"/>
          </w:tcPr>
          <w:p w:rsidR="009A6FE9" w:rsidRDefault="009A6FE9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7" w:type="dxa"/>
            <w:shd w:val="clear" w:color="auto" w:fill="auto"/>
          </w:tcPr>
          <w:p w:rsidR="009A6FE9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0.203</w:t>
            </w:r>
          </w:p>
        </w:tc>
        <w:tc>
          <w:tcPr>
            <w:tcW w:w="243" w:type="dxa"/>
            <w:shd w:val="clear" w:color="auto" w:fill="auto"/>
          </w:tcPr>
          <w:p w:rsidR="009A6FE9" w:rsidRDefault="009A6FE9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A6FE9" w:rsidRDefault="000C1CC5" w:rsidP="000C1CC5">
            <w:pPr>
              <w:widowControl w:val="0"/>
              <w:autoSpaceDE w:val="0"/>
              <w:autoSpaceDN w:val="0"/>
              <w:adjustRightInd w:val="0"/>
              <w:ind w:right="691"/>
              <w:jc w:val="right"/>
            </w:pPr>
            <w:r>
              <w:t>5.79</w:t>
            </w:r>
          </w:p>
        </w:tc>
        <w:tc>
          <w:tcPr>
            <w:tcW w:w="2057" w:type="dxa"/>
          </w:tcPr>
          <w:p w:rsidR="009A6FE9" w:rsidRDefault="000C1CC5" w:rsidP="000C1CC5">
            <w:pPr>
              <w:widowControl w:val="0"/>
              <w:autoSpaceDE w:val="0"/>
              <w:autoSpaceDN w:val="0"/>
              <w:adjustRightInd w:val="0"/>
              <w:ind w:right="753"/>
              <w:jc w:val="right"/>
            </w:pPr>
            <w:r>
              <w:t>5.90</w:t>
            </w:r>
          </w:p>
        </w:tc>
      </w:tr>
      <w:tr w:rsidR="000C1CC5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8" w:type="dxa"/>
            <w:shd w:val="clear" w:color="auto" w:fill="auto"/>
          </w:tcPr>
          <w:p w:rsidR="000C1CC5" w:rsidRDefault="000C1CC5" w:rsidP="002207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ind w:left="-279" w:right="177"/>
              <w:jc w:val="right"/>
            </w:pPr>
            <w:r>
              <w:t>3.500</w:t>
            </w:r>
          </w:p>
        </w:tc>
        <w:tc>
          <w:tcPr>
            <w:tcW w:w="1089" w:type="dxa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left="-279" w:right="183"/>
              <w:jc w:val="right"/>
            </w:pPr>
            <w:r>
              <w:t>3.068</w:t>
            </w:r>
          </w:p>
        </w:tc>
        <w:tc>
          <w:tcPr>
            <w:tcW w:w="24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7" w:type="dxa"/>
            <w:shd w:val="clear" w:color="auto" w:fill="auto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0.216</w:t>
            </w:r>
          </w:p>
        </w:tc>
        <w:tc>
          <w:tcPr>
            <w:tcW w:w="24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right="691"/>
              <w:jc w:val="right"/>
            </w:pPr>
            <w:r>
              <w:t>7.58</w:t>
            </w:r>
          </w:p>
        </w:tc>
        <w:tc>
          <w:tcPr>
            <w:tcW w:w="2057" w:type="dxa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right="753"/>
              <w:jc w:val="right"/>
            </w:pPr>
            <w:r>
              <w:t>7.70</w:t>
            </w:r>
          </w:p>
        </w:tc>
      </w:tr>
      <w:tr w:rsidR="000C1CC5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3½</w:t>
            </w:r>
          </w:p>
        </w:tc>
        <w:tc>
          <w:tcPr>
            <w:tcW w:w="258" w:type="dxa"/>
            <w:shd w:val="clear" w:color="auto" w:fill="auto"/>
          </w:tcPr>
          <w:p w:rsidR="000C1CC5" w:rsidRDefault="000C1CC5" w:rsidP="002207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ind w:left="-279" w:right="177"/>
              <w:jc w:val="right"/>
            </w:pPr>
            <w:r>
              <w:t>4.000</w:t>
            </w:r>
          </w:p>
        </w:tc>
        <w:tc>
          <w:tcPr>
            <w:tcW w:w="1089" w:type="dxa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left="-279" w:right="183"/>
              <w:jc w:val="right"/>
            </w:pPr>
            <w:r>
              <w:t>3.548</w:t>
            </w:r>
          </w:p>
        </w:tc>
        <w:tc>
          <w:tcPr>
            <w:tcW w:w="24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7" w:type="dxa"/>
            <w:shd w:val="clear" w:color="auto" w:fill="auto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0.226</w:t>
            </w:r>
          </w:p>
        </w:tc>
        <w:tc>
          <w:tcPr>
            <w:tcW w:w="24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right="691"/>
              <w:jc w:val="right"/>
            </w:pPr>
            <w:r>
              <w:t>9.11</w:t>
            </w:r>
          </w:p>
        </w:tc>
        <w:tc>
          <w:tcPr>
            <w:tcW w:w="2057" w:type="dxa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right="753"/>
              <w:jc w:val="right"/>
            </w:pPr>
            <w:r>
              <w:t>9.25</w:t>
            </w:r>
          </w:p>
        </w:tc>
      </w:tr>
      <w:tr w:rsidR="000C1CC5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8" w:type="dxa"/>
            <w:shd w:val="clear" w:color="auto" w:fill="auto"/>
          </w:tcPr>
          <w:p w:rsidR="000C1CC5" w:rsidRDefault="000C1CC5" w:rsidP="002207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ind w:left="-279" w:right="177"/>
              <w:jc w:val="right"/>
            </w:pPr>
            <w:r>
              <w:t>4.500</w:t>
            </w:r>
          </w:p>
        </w:tc>
        <w:tc>
          <w:tcPr>
            <w:tcW w:w="1089" w:type="dxa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left="-279" w:right="183"/>
              <w:jc w:val="right"/>
            </w:pPr>
            <w:r>
              <w:t>4.026</w:t>
            </w:r>
          </w:p>
        </w:tc>
        <w:tc>
          <w:tcPr>
            <w:tcW w:w="24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7" w:type="dxa"/>
            <w:shd w:val="clear" w:color="auto" w:fill="auto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0.237</w:t>
            </w:r>
          </w:p>
        </w:tc>
        <w:tc>
          <w:tcPr>
            <w:tcW w:w="24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right="691"/>
              <w:jc w:val="right"/>
            </w:pPr>
            <w:r>
              <w:t>10.79</w:t>
            </w:r>
          </w:p>
        </w:tc>
        <w:tc>
          <w:tcPr>
            <w:tcW w:w="2057" w:type="dxa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right="753"/>
              <w:jc w:val="right"/>
            </w:pPr>
            <w:r>
              <w:t>11.00</w:t>
            </w:r>
          </w:p>
        </w:tc>
      </w:tr>
      <w:tr w:rsidR="000C1CC5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8" w:type="dxa"/>
            <w:shd w:val="clear" w:color="auto" w:fill="auto"/>
          </w:tcPr>
          <w:p w:rsidR="000C1CC5" w:rsidRDefault="000C1CC5" w:rsidP="002207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ind w:left="-279" w:right="177"/>
              <w:jc w:val="right"/>
            </w:pPr>
            <w:r>
              <w:t>5.563</w:t>
            </w:r>
          </w:p>
        </w:tc>
        <w:tc>
          <w:tcPr>
            <w:tcW w:w="1089" w:type="dxa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left="-279" w:right="183"/>
              <w:jc w:val="right"/>
            </w:pPr>
            <w:r>
              <w:t>5.047</w:t>
            </w:r>
          </w:p>
        </w:tc>
        <w:tc>
          <w:tcPr>
            <w:tcW w:w="24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7" w:type="dxa"/>
            <w:shd w:val="clear" w:color="auto" w:fill="auto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0.258</w:t>
            </w:r>
          </w:p>
        </w:tc>
        <w:tc>
          <w:tcPr>
            <w:tcW w:w="24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right="691"/>
              <w:jc w:val="right"/>
            </w:pPr>
            <w:r>
              <w:t>14.62</w:t>
            </w:r>
          </w:p>
        </w:tc>
        <w:tc>
          <w:tcPr>
            <w:tcW w:w="2057" w:type="dxa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right="753"/>
              <w:jc w:val="right"/>
            </w:pPr>
            <w:r>
              <w:t>15.00</w:t>
            </w:r>
          </w:p>
        </w:tc>
      </w:tr>
      <w:tr w:rsidR="000C1CC5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58" w:type="dxa"/>
            <w:shd w:val="clear" w:color="auto" w:fill="auto"/>
          </w:tcPr>
          <w:p w:rsidR="000C1CC5" w:rsidRDefault="000C1CC5" w:rsidP="002207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ind w:left="-279" w:right="177"/>
              <w:jc w:val="right"/>
            </w:pPr>
            <w:r>
              <w:t>6.625</w:t>
            </w:r>
          </w:p>
        </w:tc>
        <w:tc>
          <w:tcPr>
            <w:tcW w:w="1089" w:type="dxa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left="-279" w:right="183"/>
              <w:jc w:val="right"/>
            </w:pPr>
            <w:r>
              <w:t>6.065</w:t>
            </w:r>
          </w:p>
        </w:tc>
        <w:tc>
          <w:tcPr>
            <w:tcW w:w="24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7" w:type="dxa"/>
            <w:shd w:val="clear" w:color="auto" w:fill="auto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0.280</w:t>
            </w:r>
          </w:p>
        </w:tc>
        <w:tc>
          <w:tcPr>
            <w:tcW w:w="24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right="691"/>
              <w:jc w:val="right"/>
            </w:pPr>
            <w:r>
              <w:t>18.97</w:t>
            </w:r>
          </w:p>
        </w:tc>
        <w:tc>
          <w:tcPr>
            <w:tcW w:w="2057" w:type="dxa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right="753"/>
              <w:jc w:val="right"/>
            </w:pPr>
            <w:r>
              <w:t>19.45</w:t>
            </w:r>
          </w:p>
        </w:tc>
      </w:tr>
      <w:tr w:rsidR="000C1CC5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58" w:type="dxa"/>
            <w:shd w:val="clear" w:color="auto" w:fill="auto"/>
          </w:tcPr>
          <w:p w:rsidR="000C1CC5" w:rsidRDefault="000C1CC5" w:rsidP="002207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ind w:left="-279" w:right="177"/>
              <w:jc w:val="right"/>
            </w:pPr>
            <w:r>
              <w:t>8.625</w:t>
            </w:r>
          </w:p>
        </w:tc>
        <w:tc>
          <w:tcPr>
            <w:tcW w:w="1089" w:type="dxa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left="-279" w:right="183"/>
              <w:jc w:val="right"/>
            </w:pPr>
            <w:r>
              <w:t>8.071</w:t>
            </w:r>
          </w:p>
        </w:tc>
        <w:tc>
          <w:tcPr>
            <w:tcW w:w="24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7" w:type="dxa"/>
            <w:shd w:val="clear" w:color="auto" w:fill="auto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0.277</w:t>
            </w:r>
          </w:p>
        </w:tc>
        <w:tc>
          <w:tcPr>
            <w:tcW w:w="24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right="691"/>
              <w:jc w:val="right"/>
            </w:pPr>
            <w:r>
              <w:t>24.70</w:t>
            </w:r>
          </w:p>
        </w:tc>
        <w:tc>
          <w:tcPr>
            <w:tcW w:w="2057" w:type="dxa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right="753"/>
              <w:jc w:val="right"/>
            </w:pPr>
            <w:r>
              <w:t>25.55</w:t>
            </w:r>
          </w:p>
        </w:tc>
      </w:tr>
      <w:tr w:rsidR="000C1CC5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58" w:type="dxa"/>
            <w:shd w:val="clear" w:color="auto" w:fill="auto"/>
          </w:tcPr>
          <w:p w:rsidR="000C1CC5" w:rsidRDefault="000C1CC5" w:rsidP="002207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ind w:left="-279" w:right="177"/>
              <w:jc w:val="right"/>
            </w:pPr>
            <w:r>
              <w:t>10.750</w:t>
            </w:r>
          </w:p>
        </w:tc>
        <w:tc>
          <w:tcPr>
            <w:tcW w:w="1089" w:type="dxa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left="-279" w:right="183"/>
              <w:jc w:val="right"/>
            </w:pPr>
            <w:r>
              <w:t>10.136</w:t>
            </w:r>
          </w:p>
        </w:tc>
        <w:tc>
          <w:tcPr>
            <w:tcW w:w="24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7" w:type="dxa"/>
            <w:shd w:val="clear" w:color="auto" w:fill="auto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0.307</w:t>
            </w:r>
          </w:p>
        </w:tc>
        <w:tc>
          <w:tcPr>
            <w:tcW w:w="24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right="691"/>
              <w:jc w:val="right"/>
            </w:pPr>
            <w:r>
              <w:t>34.24</w:t>
            </w:r>
          </w:p>
        </w:tc>
        <w:tc>
          <w:tcPr>
            <w:tcW w:w="2057" w:type="dxa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right="753"/>
              <w:jc w:val="right"/>
            </w:pPr>
            <w:r>
              <w:t>35.75</w:t>
            </w:r>
          </w:p>
        </w:tc>
      </w:tr>
      <w:tr w:rsidR="000C1CC5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58" w:type="dxa"/>
            <w:shd w:val="clear" w:color="auto" w:fill="auto"/>
          </w:tcPr>
          <w:p w:rsidR="000C1CC5" w:rsidRDefault="000C1CC5" w:rsidP="002207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ind w:left="-279" w:right="177"/>
              <w:jc w:val="right"/>
            </w:pPr>
            <w:r>
              <w:t>12.750</w:t>
            </w:r>
          </w:p>
        </w:tc>
        <w:tc>
          <w:tcPr>
            <w:tcW w:w="1089" w:type="dxa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left="-279" w:right="183"/>
              <w:jc w:val="right"/>
            </w:pPr>
            <w:r>
              <w:t>12.090</w:t>
            </w:r>
          </w:p>
        </w:tc>
        <w:tc>
          <w:tcPr>
            <w:tcW w:w="24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7" w:type="dxa"/>
            <w:shd w:val="clear" w:color="auto" w:fill="auto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0.330</w:t>
            </w:r>
          </w:p>
        </w:tc>
        <w:tc>
          <w:tcPr>
            <w:tcW w:w="24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right="691"/>
              <w:jc w:val="right"/>
            </w:pPr>
            <w:r>
              <w:t>43.77</w:t>
            </w:r>
          </w:p>
        </w:tc>
        <w:tc>
          <w:tcPr>
            <w:tcW w:w="2057" w:type="dxa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right="753"/>
              <w:jc w:val="right"/>
            </w:pPr>
            <w:r>
              <w:t>45.45</w:t>
            </w:r>
          </w:p>
        </w:tc>
      </w:tr>
      <w:tr w:rsidR="000C1CC5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58" w:type="dxa"/>
            <w:shd w:val="clear" w:color="auto" w:fill="auto"/>
          </w:tcPr>
          <w:p w:rsidR="000C1CC5" w:rsidRDefault="000C1CC5" w:rsidP="002207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ind w:left="-279" w:right="177"/>
              <w:jc w:val="right"/>
            </w:pPr>
            <w:r>
              <w:t>14.000</w:t>
            </w:r>
          </w:p>
        </w:tc>
        <w:tc>
          <w:tcPr>
            <w:tcW w:w="1089" w:type="dxa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left="-279" w:right="183"/>
              <w:jc w:val="right"/>
            </w:pPr>
            <w:r>
              <w:t>13.250</w:t>
            </w:r>
          </w:p>
        </w:tc>
        <w:tc>
          <w:tcPr>
            <w:tcW w:w="24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7" w:type="dxa"/>
            <w:shd w:val="clear" w:color="auto" w:fill="auto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0.375</w:t>
            </w:r>
          </w:p>
        </w:tc>
        <w:tc>
          <w:tcPr>
            <w:tcW w:w="24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right="691"/>
              <w:jc w:val="right"/>
            </w:pPr>
            <w:r>
              <w:t>54.57</w:t>
            </w:r>
          </w:p>
        </w:tc>
        <w:tc>
          <w:tcPr>
            <w:tcW w:w="2057" w:type="dxa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right="753"/>
              <w:jc w:val="right"/>
            </w:pPr>
            <w:r>
              <w:t>57.00</w:t>
            </w:r>
          </w:p>
        </w:tc>
      </w:tr>
      <w:tr w:rsidR="000C1CC5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258" w:type="dxa"/>
            <w:shd w:val="clear" w:color="auto" w:fill="auto"/>
          </w:tcPr>
          <w:p w:rsidR="000C1CC5" w:rsidRDefault="000C1CC5" w:rsidP="002207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ind w:left="-279" w:right="177"/>
              <w:jc w:val="right"/>
            </w:pPr>
            <w:r>
              <w:t>16.000</w:t>
            </w:r>
          </w:p>
        </w:tc>
        <w:tc>
          <w:tcPr>
            <w:tcW w:w="1089" w:type="dxa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left="-279" w:right="183"/>
              <w:jc w:val="right"/>
            </w:pPr>
            <w:r>
              <w:t>15.250</w:t>
            </w:r>
          </w:p>
        </w:tc>
        <w:tc>
          <w:tcPr>
            <w:tcW w:w="24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7" w:type="dxa"/>
            <w:shd w:val="clear" w:color="auto" w:fill="auto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0.375</w:t>
            </w:r>
          </w:p>
        </w:tc>
        <w:tc>
          <w:tcPr>
            <w:tcW w:w="24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right="691"/>
              <w:jc w:val="right"/>
            </w:pPr>
            <w:r>
              <w:t>62.58</w:t>
            </w:r>
          </w:p>
        </w:tc>
        <w:tc>
          <w:tcPr>
            <w:tcW w:w="2057" w:type="dxa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right="753"/>
              <w:jc w:val="right"/>
            </w:pPr>
            <w:r>
              <w:t>65.30</w:t>
            </w:r>
          </w:p>
        </w:tc>
      </w:tr>
      <w:tr w:rsidR="000C1CC5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258" w:type="dxa"/>
            <w:shd w:val="clear" w:color="auto" w:fill="auto"/>
          </w:tcPr>
          <w:p w:rsidR="000C1CC5" w:rsidRDefault="000C1CC5" w:rsidP="002207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ind w:left="-279" w:right="177"/>
              <w:jc w:val="right"/>
            </w:pPr>
            <w:r>
              <w:t>18.000</w:t>
            </w:r>
          </w:p>
        </w:tc>
        <w:tc>
          <w:tcPr>
            <w:tcW w:w="1089" w:type="dxa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left="-279" w:right="183"/>
              <w:jc w:val="right"/>
            </w:pPr>
            <w:r>
              <w:t>17.250</w:t>
            </w:r>
          </w:p>
        </w:tc>
        <w:tc>
          <w:tcPr>
            <w:tcW w:w="24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7" w:type="dxa"/>
            <w:shd w:val="clear" w:color="auto" w:fill="auto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0.375</w:t>
            </w:r>
          </w:p>
        </w:tc>
        <w:tc>
          <w:tcPr>
            <w:tcW w:w="24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right="691"/>
              <w:jc w:val="right"/>
            </w:pPr>
            <w:r>
              <w:t>70.59</w:t>
            </w:r>
          </w:p>
        </w:tc>
        <w:tc>
          <w:tcPr>
            <w:tcW w:w="2057" w:type="dxa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right="753"/>
              <w:jc w:val="right"/>
            </w:pPr>
            <w:r>
              <w:t>73.00</w:t>
            </w:r>
          </w:p>
        </w:tc>
      </w:tr>
      <w:tr w:rsidR="000C1CC5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258" w:type="dxa"/>
            <w:shd w:val="clear" w:color="auto" w:fill="auto"/>
          </w:tcPr>
          <w:p w:rsidR="000C1CC5" w:rsidRDefault="000C1CC5" w:rsidP="002207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ind w:left="-279" w:right="177"/>
              <w:jc w:val="right"/>
            </w:pPr>
            <w:r>
              <w:t>20.000</w:t>
            </w:r>
          </w:p>
        </w:tc>
        <w:tc>
          <w:tcPr>
            <w:tcW w:w="1089" w:type="dxa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left="-279" w:right="183"/>
              <w:jc w:val="right"/>
            </w:pPr>
            <w:r>
              <w:t>19.250</w:t>
            </w:r>
          </w:p>
        </w:tc>
        <w:tc>
          <w:tcPr>
            <w:tcW w:w="24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7" w:type="dxa"/>
            <w:shd w:val="clear" w:color="auto" w:fill="auto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0.375</w:t>
            </w:r>
          </w:p>
        </w:tc>
        <w:tc>
          <w:tcPr>
            <w:tcW w:w="243" w:type="dxa"/>
            <w:shd w:val="clear" w:color="auto" w:fill="auto"/>
          </w:tcPr>
          <w:p w:rsidR="000C1CC5" w:rsidRDefault="000C1CC5" w:rsidP="009A6F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right="691"/>
              <w:jc w:val="right"/>
            </w:pPr>
            <w:r>
              <w:t>78.60</w:t>
            </w:r>
          </w:p>
        </w:tc>
        <w:tc>
          <w:tcPr>
            <w:tcW w:w="2057" w:type="dxa"/>
          </w:tcPr>
          <w:p w:rsidR="000C1CC5" w:rsidRDefault="000C1CC5" w:rsidP="000C1CC5">
            <w:pPr>
              <w:widowControl w:val="0"/>
              <w:autoSpaceDE w:val="0"/>
              <w:autoSpaceDN w:val="0"/>
              <w:adjustRightInd w:val="0"/>
              <w:ind w:right="753"/>
              <w:jc w:val="right"/>
            </w:pPr>
            <w:r>
              <w:t>81.00</w:t>
            </w:r>
          </w:p>
        </w:tc>
      </w:tr>
    </w:tbl>
    <w:p w:rsidR="0022075B" w:rsidRDefault="0022075B" w:rsidP="0022075B">
      <w:pPr>
        <w:widowControl w:val="0"/>
        <w:autoSpaceDE w:val="0"/>
        <w:autoSpaceDN w:val="0"/>
        <w:adjustRightInd w:val="0"/>
      </w:pPr>
    </w:p>
    <w:p w:rsidR="000C1CC5" w:rsidRDefault="0022075B" w:rsidP="0022075B">
      <w:pPr>
        <w:widowControl w:val="0"/>
        <w:autoSpaceDE w:val="0"/>
        <w:autoSpaceDN w:val="0"/>
        <w:adjustRightInd w:val="0"/>
      </w:pPr>
      <w:r>
        <w:t xml:space="preserve">Pipe sizes not listed that are less than 8 inches in diameter shall be Schedule 40 pipe as a minimum. </w:t>
      </w:r>
    </w:p>
    <w:p w:rsidR="000C1CC5" w:rsidRDefault="000C1CC5" w:rsidP="0022075B">
      <w:pPr>
        <w:widowControl w:val="0"/>
        <w:autoSpaceDE w:val="0"/>
        <w:autoSpaceDN w:val="0"/>
        <w:adjustRightInd w:val="0"/>
      </w:pPr>
    </w:p>
    <w:p w:rsidR="0022075B" w:rsidRDefault="0022075B" w:rsidP="0022075B">
      <w:pPr>
        <w:widowControl w:val="0"/>
        <w:autoSpaceDE w:val="0"/>
        <w:autoSpaceDN w:val="0"/>
        <w:adjustRightInd w:val="0"/>
      </w:pPr>
      <w:r>
        <w:t xml:space="preserve">Pipe sizes not listed that are 8 inches in diameter or greater shall be Schedule 30 pipe as a minimum. </w:t>
      </w:r>
    </w:p>
    <w:p w:rsidR="000C1CC5" w:rsidRDefault="000C1CC5" w:rsidP="0022075B">
      <w:pPr>
        <w:widowControl w:val="0"/>
        <w:autoSpaceDE w:val="0"/>
        <w:autoSpaceDN w:val="0"/>
        <w:adjustRightInd w:val="0"/>
      </w:pPr>
    </w:p>
    <w:p w:rsidR="0022075B" w:rsidRDefault="0022075B" w:rsidP="0022075B">
      <w:pPr>
        <w:widowControl w:val="0"/>
        <w:autoSpaceDE w:val="0"/>
        <w:autoSpaceDN w:val="0"/>
        <w:adjustRightInd w:val="0"/>
      </w:pPr>
      <w:r>
        <w:t xml:space="preserve">Pipes for driven wells shall be Schedule 40 as a minimum. </w:t>
      </w:r>
    </w:p>
    <w:p w:rsidR="0022075B" w:rsidRDefault="0022075B" w:rsidP="0022075B">
      <w:pPr>
        <w:widowControl w:val="0"/>
        <w:autoSpaceDE w:val="0"/>
        <w:autoSpaceDN w:val="0"/>
        <w:adjustRightInd w:val="0"/>
      </w:pPr>
    </w:p>
    <w:p w:rsidR="0022075B" w:rsidRDefault="0022075B" w:rsidP="0022075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17684, effective November 30, 1994) </w:t>
      </w:r>
    </w:p>
    <w:sectPr w:rsidR="0022075B" w:rsidSect="002207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075B"/>
    <w:rsid w:val="000C1CC5"/>
    <w:rsid w:val="0022075B"/>
    <w:rsid w:val="00232FE3"/>
    <w:rsid w:val="005C3366"/>
    <w:rsid w:val="009A6FE9"/>
    <w:rsid w:val="009C589C"/>
    <w:rsid w:val="00BF7FFE"/>
    <w:rsid w:val="00EC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920</vt:lpstr>
    </vt:vector>
  </TitlesOfParts>
  <Company>State Of Illinois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920</dc:title>
  <dc:subject/>
  <dc:creator>Illinois General Assembly</dc:creator>
  <cp:keywords/>
  <dc:description/>
  <cp:lastModifiedBy>Roberts, John</cp:lastModifiedBy>
  <cp:revision>3</cp:revision>
  <cp:lastPrinted>2005-06-20T15:00:00Z</cp:lastPrinted>
  <dcterms:created xsi:type="dcterms:W3CDTF">2012-06-22T01:49:00Z</dcterms:created>
  <dcterms:modified xsi:type="dcterms:W3CDTF">2012-06-22T01:49:00Z</dcterms:modified>
</cp:coreProperties>
</file>