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08" w:rsidRDefault="005C2708" w:rsidP="005C2708">
      <w:pPr>
        <w:widowControl w:val="0"/>
        <w:autoSpaceDE w:val="0"/>
        <w:autoSpaceDN w:val="0"/>
        <w:adjustRightInd w:val="0"/>
      </w:pPr>
    </w:p>
    <w:p w:rsidR="005C2708" w:rsidRDefault="005C2708" w:rsidP="005C27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890.610  General Requirements - Material and Design</w:t>
      </w:r>
      <w:r>
        <w:t xml:space="preserve"> </w:t>
      </w:r>
    </w:p>
    <w:p w:rsidR="005C2708" w:rsidRDefault="005C2708" w:rsidP="005C2708">
      <w:pPr>
        <w:widowControl w:val="0"/>
        <w:autoSpaceDE w:val="0"/>
        <w:autoSpaceDN w:val="0"/>
        <w:adjustRightInd w:val="0"/>
      </w:pPr>
    </w:p>
    <w:p w:rsidR="005C2708" w:rsidRDefault="005C2708" w:rsidP="005C27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Quality of Fixtures:  Plumbing fixtures shall comply with approved designs, be constructed from approved materials, have smooth, impervious surfaces and be free of defects and concealed fouling surfaces. (See Appendix A: Table A "Approved Materials and Standards for Plumbing Fixtures" and "Approved Standards for Plumbing Appliances/Appurtenances/Devices".) </w:t>
      </w:r>
    </w:p>
    <w:p w:rsidR="00A63027" w:rsidRDefault="00A63027" w:rsidP="00075647"/>
    <w:p w:rsidR="005C2708" w:rsidRDefault="005C2708" w:rsidP="005C27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Used plumbing material, equipment and fixtures for plumbing installations shall comply with this Part. </w:t>
      </w:r>
    </w:p>
    <w:p w:rsidR="00A63027" w:rsidRDefault="00A63027" w:rsidP="00075647">
      <w:bookmarkStart w:id="0" w:name="_GoBack"/>
      <w:bookmarkEnd w:id="0"/>
    </w:p>
    <w:p w:rsidR="005C2708" w:rsidRDefault="005C2708" w:rsidP="005C27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plumbing equipment condemned by the Department because of wear, damage, defects or sanitary hazards shall not be used in a plumbing system. </w:t>
      </w:r>
    </w:p>
    <w:sectPr w:rsidR="005C2708" w:rsidSect="005C2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708"/>
    <w:rsid w:val="00075647"/>
    <w:rsid w:val="002B4F5D"/>
    <w:rsid w:val="00582ED8"/>
    <w:rsid w:val="005C2708"/>
    <w:rsid w:val="005C3366"/>
    <w:rsid w:val="00A63027"/>
    <w:rsid w:val="00A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C25579-77E1-471D-8C63-EFF08CF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2015-07-29T16:10:00Z</dcterms:modified>
</cp:coreProperties>
</file>