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FB" w:rsidRPr="003765B0" w:rsidRDefault="003765B0" w:rsidP="000C73FB">
      <w:pPr>
        <w:rPr>
          <w:b/>
        </w:rPr>
      </w:pPr>
      <w:bookmarkStart w:id="0" w:name="_GoBack"/>
      <w:bookmarkEnd w:id="0"/>
      <w:r>
        <w:br w:type="page"/>
      </w:r>
      <w:r w:rsidR="000C73FB" w:rsidRPr="003765B0">
        <w:rPr>
          <w:b/>
        </w:rPr>
        <w:lastRenderedPageBreak/>
        <w:t>Section 870.TABLE B   Footing Areas Required for Soil's Load-Bearing Capacity − Design Roof Load 20 Pounds Per Square Foot</w:t>
      </w:r>
    </w:p>
    <w:p w:rsidR="000C73FB" w:rsidRPr="000C73FB" w:rsidRDefault="000C73FB" w:rsidP="000C73FB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0"/>
        <w:gridCol w:w="792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C73FB" w:rsidRPr="000C73FB">
        <w:trPr>
          <w:trHeight w:val="720"/>
        </w:trPr>
        <w:tc>
          <w:tcPr>
            <w:tcW w:w="9360" w:type="dxa"/>
            <w:gridSpan w:val="1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Section Width (feet)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16</w:t>
            </w:r>
          </w:p>
        </w:tc>
      </w:tr>
      <w:tr w:rsidR="000C73FB" w:rsidRPr="000C73FB">
        <w:trPr>
          <w:trHeight w:val="720"/>
        </w:trPr>
        <w:tc>
          <w:tcPr>
            <w:tcW w:w="9360" w:type="dxa"/>
            <w:gridSpan w:val="10"/>
            <w:tcBorders>
              <w:top w:val="single" w:sz="6" w:space="0" w:color="FFFFFF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Support Spacing (feet)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10</w:t>
            </w:r>
          </w:p>
        </w:tc>
      </w:tr>
      <w:tr w:rsidR="000C73FB" w:rsidRPr="000C73FB">
        <w:trPr>
          <w:trHeight w:val="720"/>
        </w:trPr>
        <w:tc>
          <w:tcPr>
            <w:tcW w:w="9360" w:type="dxa"/>
            <w:gridSpan w:val="10"/>
            <w:tcBorders>
              <w:top w:val="single" w:sz="6" w:space="0" w:color="FFFFFF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Support Loading (pounds per pier)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3200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3700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4250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4250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5650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5300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6150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7050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rPr>
                <w:szCs w:val="20"/>
              </w:rPr>
              <w:t>Soil's Load- Bearing Capacity (lbs/ft</w:t>
            </w:r>
            <w:r w:rsidRPr="000C73FB">
              <w:rPr>
                <w:szCs w:val="20"/>
                <w:vertAlign w:val="superscript"/>
              </w:rPr>
              <w:t>2</w:t>
            </w:r>
            <w:r w:rsidRPr="000C73FB">
              <w:rPr>
                <w:szCs w:val="20"/>
              </w:rPr>
              <w:t>)</w:t>
            </w:r>
          </w:p>
        </w:tc>
        <w:tc>
          <w:tcPr>
            <w:tcW w:w="82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t>Footing Area (square inches)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461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533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612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612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713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814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763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886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1015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307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355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408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408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475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542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509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590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677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230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266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306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306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356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407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382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443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508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178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204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204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238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271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254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295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338</w:t>
            </w:r>
          </w:p>
        </w:tc>
      </w:tr>
      <w:tr w:rsidR="000C73FB" w:rsidRPr="000C73FB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4000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144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144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153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153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178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203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191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221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C73FB" w:rsidRPr="000C73FB" w:rsidRDefault="000C73FB" w:rsidP="000C73FB">
            <w:r w:rsidRPr="000C73FB">
              <w:fldChar w:fldCharType="begin"/>
            </w:r>
            <w:r w:rsidRPr="000C73FB">
              <w:instrText>ADVANCE \d4</w:instrText>
            </w:r>
            <w:r w:rsidRPr="000C73FB">
              <w:fldChar w:fldCharType="end"/>
            </w:r>
            <w:r w:rsidRPr="000C73FB">
              <w:t>254</w:t>
            </w:r>
          </w:p>
        </w:tc>
      </w:tr>
    </w:tbl>
    <w:p w:rsidR="00EB424E" w:rsidRPr="000C73FB" w:rsidRDefault="00EB424E" w:rsidP="003765B0"/>
    <w:sectPr w:rsidR="00EB424E" w:rsidRPr="000C73F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27BE">
      <w:r>
        <w:separator/>
      </w:r>
    </w:p>
  </w:endnote>
  <w:endnote w:type="continuationSeparator" w:id="0">
    <w:p w:rsidR="00000000" w:rsidRDefault="009E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27BE">
      <w:r>
        <w:separator/>
      </w:r>
    </w:p>
  </w:footnote>
  <w:footnote w:type="continuationSeparator" w:id="0">
    <w:p w:rsidR="00000000" w:rsidRDefault="009E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C73FB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765B0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E27BE"/>
    <w:rsid w:val="00A174BB"/>
    <w:rsid w:val="00A2265D"/>
    <w:rsid w:val="00A23172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