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E4" w:rsidRDefault="00F023E4" w:rsidP="00F023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23E4" w:rsidRDefault="00F023E4" w:rsidP="00F023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848.235  Dyes, Pigments</w:t>
      </w:r>
      <w:r>
        <w:t xml:space="preserve"> </w:t>
      </w:r>
    </w:p>
    <w:p w:rsidR="00F023E4" w:rsidRDefault="00F023E4" w:rsidP="00F023E4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24"/>
        <w:gridCol w:w="4389"/>
      </w:tblGrid>
      <w:tr w:rsidR="00BD3B3D">
        <w:tblPrEx>
          <w:tblCellMar>
            <w:top w:w="0" w:type="dxa"/>
            <w:bottom w:w="0" w:type="dxa"/>
          </w:tblCellMar>
        </w:tblPrEx>
        <w:tc>
          <w:tcPr>
            <w:tcW w:w="5124" w:type="dxa"/>
          </w:tcPr>
          <w:p w:rsidR="00BD3B3D" w:rsidRDefault="00BD3B3D" w:rsidP="00F023E4">
            <w:pPr>
              <w:widowControl w:val="0"/>
              <w:autoSpaceDE w:val="0"/>
              <w:autoSpaceDN w:val="0"/>
              <w:adjustRightInd w:val="0"/>
            </w:pPr>
            <w:r>
              <w:t>BRAND NAMES</w:t>
            </w:r>
          </w:p>
        </w:tc>
        <w:tc>
          <w:tcPr>
            <w:tcW w:w="4389" w:type="dxa"/>
          </w:tcPr>
          <w:p w:rsidR="00BD3B3D" w:rsidRDefault="00BD3B3D" w:rsidP="00F023E4">
            <w:pPr>
              <w:widowControl w:val="0"/>
              <w:autoSpaceDE w:val="0"/>
              <w:autoSpaceDN w:val="0"/>
              <w:adjustRightInd w:val="0"/>
            </w:pPr>
            <w:r>
              <w:t>MANUFACTURERS</w:t>
            </w:r>
          </w:p>
        </w:tc>
      </w:tr>
      <w:tr w:rsidR="00BD3B3D">
        <w:tblPrEx>
          <w:tblCellMar>
            <w:top w:w="0" w:type="dxa"/>
            <w:bottom w:w="0" w:type="dxa"/>
          </w:tblCellMar>
        </w:tblPrEx>
        <w:tc>
          <w:tcPr>
            <w:tcW w:w="5124" w:type="dxa"/>
          </w:tcPr>
          <w:p w:rsidR="00BD3B3D" w:rsidRDefault="00BD3B3D" w:rsidP="00F023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89" w:type="dxa"/>
          </w:tcPr>
          <w:p w:rsidR="00BD3B3D" w:rsidRDefault="00BD3B3D" w:rsidP="00F023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3B3D">
        <w:tblPrEx>
          <w:tblCellMar>
            <w:top w:w="0" w:type="dxa"/>
            <w:bottom w:w="0" w:type="dxa"/>
          </w:tblCellMar>
        </w:tblPrEx>
        <w:tc>
          <w:tcPr>
            <w:tcW w:w="5124" w:type="dxa"/>
          </w:tcPr>
          <w:p w:rsidR="00BD3B3D" w:rsidRDefault="00BD3B3D" w:rsidP="00F023E4">
            <w:pPr>
              <w:widowControl w:val="0"/>
              <w:autoSpaceDE w:val="0"/>
              <w:autoSpaceDN w:val="0"/>
              <w:adjustRightInd w:val="0"/>
            </w:pPr>
            <w:r>
              <w:t>FDFC Blue Dye #1</w:t>
            </w:r>
          </w:p>
        </w:tc>
        <w:tc>
          <w:tcPr>
            <w:tcW w:w="4389" w:type="dxa"/>
          </w:tcPr>
          <w:p w:rsidR="00BD3B3D" w:rsidRDefault="00BD3B3D" w:rsidP="00F023E4">
            <w:pPr>
              <w:widowControl w:val="0"/>
              <w:autoSpaceDE w:val="0"/>
              <w:autoSpaceDN w:val="0"/>
              <w:adjustRightInd w:val="0"/>
            </w:pPr>
            <w:r>
              <w:t>Virginia Dare</w:t>
            </w:r>
            <w:r w:rsidR="007D35BD">
              <w:t xml:space="preserve"> </w:t>
            </w:r>
            <w:r>
              <w:t>Extract Co., Inc.</w:t>
            </w:r>
          </w:p>
        </w:tc>
      </w:tr>
      <w:tr w:rsidR="00BD3B3D">
        <w:tblPrEx>
          <w:tblCellMar>
            <w:top w:w="0" w:type="dxa"/>
            <w:bottom w:w="0" w:type="dxa"/>
          </w:tblCellMar>
        </w:tblPrEx>
        <w:tc>
          <w:tcPr>
            <w:tcW w:w="5124" w:type="dxa"/>
          </w:tcPr>
          <w:p w:rsidR="00BD3B3D" w:rsidRDefault="00BD3B3D" w:rsidP="00F023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89" w:type="dxa"/>
          </w:tcPr>
          <w:p w:rsidR="00BD3B3D" w:rsidRDefault="00BD3B3D" w:rsidP="00F023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3B3D">
        <w:tblPrEx>
          <w:tblCellMar>
            <w:top w:w="0" w:type="dxa"/>
            <w:bottom w:w="0" w:type="dxa"/>
          </w:tblCellMar>
        </w:tblPrEx>
        <w:tc>
          <w:tcPr>
            <w:tcW w:w="5124" w:type="dxa"/>
          </w:tcPr>
          <w:p w:rsidR="00BD3B3D" w:rsidRDefault="00BD3B3D" w:rsidP="00F023E4">
            <w:pPr>
              <w:widowControl w:val="0"/>
              <w:autoSpaceDE w:val="0"/>
              <w:autoSpaceDN w:val="0"/>
              <w:adjustRightInd w:val="0"/>
            </w:pPr>
            <w:r>
              <w:t>FDFC Red Dye #40</w:t>
            </w:r>
          </w:p>
        </w:tc>
        <w:tc>
          <w:tcPr>
            <w:tcW w:w="4389" w:type="dxa"/>
          </w:tcPr>
          <w:p w:rsidR="00BD3B3D" w:rsidRDefault="00BD3B3D" w:rsidP="00F023E4">
            <w:pPr>
              <w:widowControl w:val="0"/>
              <w:autoSpaceDE w:val="0"/>
              <w:autoSpaceDN w:val="0"/>
              <w:adjustRightInd w:val="0"/>
            </w:pPr>
            <w:r>
              <w:t>Virginia Dare</w:t>
            </w:r>
            <w:r w:rsidR="007D35BD">
              <w:t xml:space="preserve"> </w:t>
            </w:r>
            <w:r>
              <w:t>Extract Co., Inc.</w:t>
            </w:r>
          </w:p>
        </w:tc>
      </w:tr>
      <w:tr w:rsidR="00BD3B3D">
        <w:tblPrEx>
          <w:tblCellMar>
            <w:top w:w="0" w:type="dxa"/>
            <w:bottom w:w="0" w:type="dxa"/>
          </w:tblCellMar>
        </w:tblPrEx>
        <w:tc>
          <w:tcPr>
            <w:tcW w:w="5124" w:type="dxa"/>
          </w:tcPr>
          <w:p w:rsidR="00BD3B3D" w:rsidRDefault="00BD3B3D" w:rsidP="00F023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89" w:type="dxa"/>
          </w:tcPr>
          <w:p w:rsidR="00BD3B3D" w:rsidRDefault="00BD3B3D" w:rsidP="00F023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3B3D">
        <w:tblPrEx>
          <w:tblCellMar>
            <w:top w:w="0" w:type="dxa"/>
            <w:bottom w:w="0" w:type="dxa"/>
          </w:tblCellMar>
        </w:tblPrEx>
        <w:tc>
          <w:tcPr>
            <w:tcW w:w="5124" w:type="dxa"/>
          </w:tcPr>
          <w:p w:rsidR="00BD3B3D" w:rsidRDefault="00BD3B3D" w:rsidP="00F023E4">
            <w:pPr>
              <w:widowControl w:val="0"/>
              <w:autoSpaceDE w:val="0"/>
              <w:autoSpaceDN w:val="0"/>
              <w:adjustRightInd w:val="0"/>
            </w:pPr>
            <w:r>
              <w:t>Keystone Oil Yellow 3G</w:t>
            </w:r>
          </w:p>
        </w:tc>
        <w:tc>
          <w:tcPr>
            <w:tcW w:w="4389" w:type="dxa"/>
          </w:tcPr>
          <w:p w:rsidR="00BD3B3D" w:rsidRDefault="00BD3B3D" w:rsidP="00F023E4">
            <w:pPr>
              <w:widowControl w:val="0"/>
              <w:autoSpaceDE w:val="0"/>
              <w:autoSpaceDN w:val="0"/>
              <w:adjustRightInd w:val="0"/>
            </w:pPr>
            <w:r>
              <w:t>Keystone Ingham Corp.</w:t>
            </w:r>
          </w:p>
        </w:tc>
      </w:tr>
    </w:tbl>
    <w:p w:rsidR="00F023E4" w:rsidRDefault="00F023E4" w:rsidP="00F023E4">
      <w:pPr>
        <w:widowControl w:val="0"/>
        <w:autoSpaceDE w:val="0"/>
        <w:autoSpaceDN w:val="0"/>
        <w:adjustRightInd w:val="0"/>
      </w:pPr>
    </w:p>
    <w:sectPr w:rsidR="00F023E4" w:rsidSect="00F023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23E4"/>
    <w:rsid w:val="00335041"/>
    <w:rsid w:val="005C3366"/>
    <w:rsid w:val="007D35BD"/>
    <w:rsid w:val="00BD3B3D"/>
    <w:rsid w:val="00ED1FC2"/>
    <w:rsid w:val="00F023E4"/>
    <w:rsid w:val="00F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Roberts, John</cp:lastModifiedBy>
  <cp:revision>3</cp:revision>
  <cp:lastPrinted>2003-03-21T15:50:00Z</cp:lastPrinted>
  <dcterms:created xsi:type="dcterms:W3CDTF">2012-06-22T01:29:00Z</dcterms:created>
  <dcterms:modified xsi:type="dcterms:W3CDTF">2012-06-22T01:29:00Z</dcterms:modified>
</cp:coreProperties>
</file>