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B3" w:rsidRDefault="002F1FB3" w:rsidP="002F1F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1FB3" w:rsidRDefault="002F1FB3" w:rsidP="002F1F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848.200  Nontoxic Art and Craft Materials (Approved)</w:t>
      </w:r>
      <w:r>
        <w:t xml:space="preserve"> </w:t>
      </w:r>
    </w:p>
    <w:p w:rsidR="002F1FB3" w:rsidRDefault="002F1FB3" w:rsidP="002F1FB3">
      <w:pPr>
        <w:widowControl w:val="0"/>
        <w:autoSpaceDE w:val="0"/>
        <w:autoSpaceDN w:val="0"/>
        <w:adjustRightInd w:val="0"/>
      </w:pPr>
    </w:p>
    <w:p w:rsidR="002F1FB3" w:rsidRDefault="002F1FB3" w:rsidP="002F1FB3">
      <w:pPr>
        <w:widowControl w:val="0"/>
        <w:autoSpaceDE w:val="0"/>
        <w:autoSpaceDN w:val="0"/>
        <w:adjustRightInd w:val="0"/>
      </w:pPr>
      <w:r>
        <w:t xml:space="preserve">The art and craft materials classified and labeled as nontoxic by the following voluntary certifying organizations are approved as nontoxic materials: </w:t>
      </w:r>
    </w:p>
    <w:p w:rsidR="006F0AAA" w:rsidRDefault="006F0AAA" w:rsidP="002F1FB3">
      <w:pPr>
        <w:widowControl w:val="0"/>
        <w:autoSpaceDE w:val="0"/>
        <w:autoSpaceDN w:val="0"/>
        <w:adjustRightInd w:val="0"/>
      </w:pPr>
    </w:p>
    <w:p w:rsidR="002F1FB3" w:rsidRDefault="002F1FB3" w:rsidP="002F1FB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Certified Products and Certified Labeling </w:t>
      </w:r>
    </w:p>
    <w:p w:rsidR="006F0AAA" w:rsidRDefault="006F0AAA" w:rsidP="002F1FB3">
      <w:pPr>
        <w:widowControl w:val="0"/>
        <w:autoSpaceDE w:val="0"/>
        <w:autoSpaceDN w:val="0"/>
        <w:adjustRightInd w:val="0"/>
        <w:ind w:left="1440" w:hanging="720"/>
      </w:pPr>
    </w:p>
    <w:p w:rsidR="002F1FB3" w:rsidRDefault="002F1FB3" w:rsidP="002F1FB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Bureau of the Art and Craft Materials Institute, Inc. (ACMI) </w:t>
      </w:r>
    </w:p>
    <w:p w:rsidR="00761796" w:rsidRDefault="00761796" w:rsidP="002F1FB3">
      <w:pPr>
        <w:widowControl w:val="0"/>
        <w:autoSpaceDE w:val="0"/>
        <w:autoSpaceDN w:val="0"/>
        <w:adjustRightInd w:val="0"/>
        <w:ind w:left="1440" w:hanging="720"/>
      </w:pPr>
    </w:p>
    <w:p w:rsidR="002F1FB3" w:rsidRDefault="002F1FB3" w:rsidP="002F1FB3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Manual of Procedure of the Certified </w:t>
      </w:r>
    </w:p>
    <w:p w:rsidR="002F1FB3" w:rsidRDefault="002F1FB3" w:rsidP="002F1FB3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Products and Certified Labeling Bureau (1986) </w:t>
      </w:r>
    </w:p>
    <w:p w:rsidR="002F1FB3" w:rsidRDefault="002F1FB3" w:rsidP="002F1FB3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715 Boylston Street </w:t>
      </w:r>
    </w:p>
    <w:p w:rsidR="002F1FB3" w:rsidRDefault="002F1FB3" w:rsidP="002F1FB3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Boston, MA 02116 </w:t>
      </w:r>
    </w:p>
    <w:p w:rsidR="00761796" w:rsidRDefault="00761796" w:rsidP="002F1FB3">
      <w:pPr>
        <w:widowControl w:val="0"/>
        <w:autoSpaceDE w:val="0"/>
        <w:autoSpaceDN w:val="0"/>
        <w:adjustRightInd w:val="0"/>
        <w:ind w:left="2160" w:hanging="720"/>
      </w:pPr>
    </w:p>
    <w:p w:rsidR="002F1FB3" w:rsidRDefault="002F1FB3" w:rsidP="002F1FB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American Art Clay Co., Inc. </w:t>
      </w:r>
    </w:p>
    <w:p w:rsidR="006F0AAA" w:rsidRDefault="006F0AAA" w:rsidP="002F1FB3">
      <w:pPr>
        <w:widowControl w:val="0"/>
        <w:autoSpaceDE w:val="0"/>
        <w:autoSpaceDN w:val="0"/>
        <w:adjustRightInd w:val="0"/>
        <w:ind w:left="1440" w:hanging="720"/>
      </w:pPr>
    </w:p>
    <w:p w:rsidR="002F1FB3" w:rsidRDefault="002F1FB3" w:rsidP="002F1FB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4717 West Sixteenth Street </w:t>
      </w:r>
    </w:p>
    <w:p w:rsidR="006F0AAA" w:rsidRDefault="006F0AAA" w:rsidP="002F1FB3">
      <w:pPr>
        <w:widowControl w:val="0"/>
        <w:autoSpaceDE w:val="0"/>
        <w:autoSpaceDN w:val="0"/>
        <w:adjustRightInd w:val="0"/>
        <w:ind w:left="1440" w:hanging="720"/>
      </w:pPr>
    </w:p>
    <w:p w:rsidR="002F1FB3" w:rsidRDefault="002F1FB3" w:rsidP="002F1FB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Indianapolis, IN 46222-2598 </w:t>
      </w:r>
    </w:p>
    <w:p w:rsidR="006F0AAA" w:rsidRDefault="006F0AAA" w:rsidP="002F1FB3">
      <w:pPr>
        <w:widowControl w:val="0"/>
        <w:autoSpaceDE w:val="0"/>
        <w:autoSpaceDN w:val="0"/>
        <w:adjustRightInd w:val="0"/>
        <w:ind w:left="1440" w:hanging="720"/>
      </w:pPr>
    </w:p>
    <w:p w:rsidR="002F1FB3" w:rsidRDefault="002F1FB3" w:rsidP="002F1FB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Pencil Makers Association, Inc. (PMA) </w:t>
      </w:r>
    </w:p>
    <w:p w:rsidR="00761796" w:rsidRDefault="00761796" w:rsidP="002F1FB3">
      <w:pPr>
        <w:widowControl w:val="0"/>
        <w:autoSpaceDE w:val="0"/>
        <w:autoSpaceDN w:val="0"/>
        <w:adjustRightInd w:val="0"/>
        <w:ind w:left="1440" w:hanging="720"/>
      </w:pPr>
    </w:p>
    <w:p w:rsidR="002F1FB3" w:rsidRDefault="002F1FB3" w:rsidP="00761796">
      <w:pPr>
        <w:widowControl w:val="0"/>
        <w:autoSpaceDE w:val="0"/>
        <w:autoSpaceDN w:val="0"/>
        <w:adjustRightInd w:val="0"/>
        <w:ind w:left="2166" w:hanging="15"/>
      </w:pPr>
      <w:r>
        <w:t>Manual of Proc</w:t>
      </w:r>
      <w:r w:rsidR="00761796">
        <w:t>edure</w:t>
      </w:r>
      <w:r>
        <w:t xml:space="preserve"> for the PMA </w:t>
      </w:r>
    </w:p>
    <w:p w:rsidR="002F1FB3" w:rsidRDefault="002F1FB3" w:rsidP="00761796">
      <w:pPr>
        <w:widowControl w:val="0"/>
        <w:autoSpaceDE w:val="0"/>
        <w:autoSpaceDN w:val="0"/>
        <w:adjustRightInd w:val="0"/>
        <w:ind w:left="2166" w:hanging="15"/>
      </w:pPr>
      <w:r>
        <w:t xml:space="preserve">Certification Program (1986) </w:t>
      </w:r>
    </w:p>
    <w:p w:rsidR="002F1FB3" w:rsidRDefault="002F1FB3" w:rsidP="00761796">
      <w:pPr>
        <w:widowControl w:val="0"/>
        <w:autoSpaceDE w:val="0"/>
        <w:autoSpaceDN w:val="0"/>
        <w:adjustRightInd w:val="0"/>
        <w:ind w:left="2166" w:hanging="15"/>
      </w:pPr>
      <w:r>
        <w:t xml:space="preserve">66 East Main Street </w:t>
      </w:r>
    </w:p>
    <w:p w:rsidR="002F1FB3" w:rsidRDefault="002F1FB3" w:rsidP="00761796">
      <w:pPr>
        <w:widowControl w:val="0"/>
        <w:autoSpaceDE w:val="0"/>
        <w:autoSpaceDN w:val="0"/>
        <w:adjustRightInd w:val="0"/>
        <w:ind w:left="2166" w:hanging="15"/>
      </w:pPr>
      <w:r>
        <w:t xml:space="preserve">Moorestown, NJ 08057 </w:t>
      </w:r>
    </w:p>
    <w:sectPr w:rsidR="002F1FB3" w:rsidSect="002F1F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1FB3"/>
    <w:rsid w:val="00127519"/>
    <w:rsid w:val="00163053"/>
    <w:rsid w:val="002F1FB3"/>
    <w:rsid w:val="005C3366"/>
    <w:rsid w:val="006F0AAA"/>
    <w:rsid w:val="00761796"/>
    <w:rsid w:val="00A2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848</vt:lpstr>
    </vt:vector>
  </TitlesOfParts>
  <Company>State of Illinois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848</dc:title>
  <dc:subject/>
  <dc:creator>Illinois General Assembly</dc:creator>
  <cp:keywords/>
  <dc:description/>
  <cp:lastModifiedBy>Roberts, John</cp:lastModifiedBy>
  <cp:revision>3</cp:revision>
  <dcterms:created xsi:type="dcterms:W3CDTF">2012-06-22T01:29:00Z</dcterms:created>
  <dcterms:modified xsi:type="dcterms:W3CDTF">2012-06-22T01:29:00Z</dcterms:modified>
</cp:coreProperties>
</file>