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2B" w:rsidRDefault="00197B2B" w:rsidP="004C5C45">
      <w:bookmarkStart w:id="0" w:name="a845_250"/>
    </w:p>
    <w:p w:rsidR="004C5C45" w:rsidRPr="00197B2B" w:rsidRDefault="004C5C45" w:rsidP="004C5C45">
      <w:pPr>
        <w:rPr>
          <w:b/>
        </w:rPr>
      </w:pPr>
      <w:r w:rsidRPr="00197B2B">
        <w:rPr>
          <w:b/>
        </w:rPr>
        <w:t>Section 845.250</w:t>
      </w:r>
      <w:bookmarkEnd w:id="0"/>
      <w:r w:rsidRPr="00197B2B">
        <w:rPr>
          <w:b/>
        </w:rPr>
        <w:t xml:space="preserve">  Submissions and Notices</w:t>
      </w:r>
    </w:p>
    <w:p w:rsidR="004C5C45" w:rsidRPr="004C5C45" w:rsidRDefault="004C5C45" w:rsidP="004C5C45"/>
    <w:p w:rsidR="004C5C45" w:rsidRPr="004C5C45" w:rsidRDefault="00197B2B" w:rsidP="00197B2B">
      <w:pPr>
        <w:ind w:left="1440" w:hanging="720"/>
      </w:pPr>
      <w:r>
        <w:t>a)</w:t>
      </w:r>
      <w:r>
        <w:tab/>
      </w:r>
      <w:r w:rsidR="004C5C45" w:rsidRPr="004C5C45">
        <w:t xml:space="preserve">The lead abatement contractor shall notify the Department at least 7 calendar days prior to the commencement of any lead abatement or lead mitigation project </w:t>
      </w:r>
      <w:r w:rsidR="00F6289C">
        <w:t>at</w:t>
      </w:r>
      <w:r w:rsidR="004C5C45" w:rsidRPr="004C5C45">
        <w:t xml:space="preserve"> a regulated facility.</w:t>
      </w:r>
      <w:r w:rsidR="00F6289C">
        <w:t xml:space="preserve"> A separate notification shall be submitted for each unique regulated facility.</w:t>
      </w:r>
    </w:p>
    <w:p w:rsidR="004C5C45" w:rsidRPr="004C5C45" w:rsidRDefault="004C5C45" w:rsidP="004C5C45"/>
    <w:p w:rsidR="004C5C45" w:rsidRPr="004C5C45" w:rsidRDefault="00197B2B" w:rsidP="00197B2B">
      <w:pPr>
        <w:ind w:left="2160" w:hanging="720"/>
      </w:pPr>
      <w:r>
        <w:t>1)</w:t>
      </w:r>
      <w:r>
        <w:tab/>
      </w:r>
      <w:r w:rsidR="004C5C45" w:rsidRPr="004C5C45">
        <w:t xml:space="preserve">Notifications and changes to the notification shall be submitted on a form provided by the Department and shall be complete and accurate; </w:t>
      </w:r>
    </w:p>
    <w:p w:rsidR="004C5C45" w:rsidRPr="004C5C45" w:rsidRDefault="004C5C45" w:rsidP="004C5C45"/>
    <w:p w:rsidR="004C5C45" w:rsidRPr="004C5C45" w:rsidRDefault="004C5C45" w:rsidP="00197B2B">
      <w:pPr>
        <w:ind w:left="2160" w:hanging="720"/>
      </w:pPr>
      <w:r w:rsidRPr="004C5C45">
        <w:t>2)</w:t>
      </w:r>
      <w:r w:rsidRPr="004C5C45">
        <w:tab/>
        <w:t xml:space="preserve">The notification shall </w:t>
      </w:r>
      <w:r w:rsidR="00F6289C">
        <w:t>state the</w:t>
      </w:r>
      <w:r w:rsidRPr="004C5C45">
        <w:t xml:space="preserve"> start date </w:t>
      </w:r>
      <w:r w:rsidR="00F6289C">
        <w:t>of</w:t>
      </w:r>
      <w:r w:rsidRPr="004C5C45">
        <w:t xml:space="preserve"> the beginning of </w:t>
      </w:r>
      <w:r w:rsidR="00F6289C">
        <w:t xml:space="preserve">lead </w:t>
      </w:r>
      <w:r w:rsidRPr="004C5C45">
        <w:t xml:space="preserve">abatement setup and an end date </w:t>
      </w:r>
      <w:r w:rsidR="00F6289C">
        <w:t>indicating when final clearance evaluation results are to be received by the lead abatement contractor</w:t>
      </w:r>
      <w:r w:rsidRPr="004C5C45">
        <w:t>;</w:t>
      </w:r>
    </w:p>
    <w:p w:rsidR="004C5C45" w:rsidRPr="004C5C45" w:rsidRDefault="004C5C45" w:rsidP="004C5C45"/>
    <w:p w:rsidR="004C5C45" w:rsidRPr="004C5C45" w:rsidRDefault="004C5C45" w:rsidP="00197B2B">
      <w:pPr>
        <w:ind w:left="2160" w:hanging="720"/>
      </w:pPr>
      <w:r w:rsidRPr="004C5C45">
        <w:t>3)</w:t>
      </w:r>
      <w:r w:rsidRPr="004C5C45">
        <w:tab/>
      </w:r>
      <w:r w:rsidR="00F6289C">
        <w:t xml:space="preserve">The lead abatement </w:t>
      </w:r>
      <w:r w:rsidR="005D2C3A">
        <w:t xml:space="preserve">contractor </w:t>
      </w:r>
      <w:r w:rsidR="00F6289C">
        <w:t xml:space="preserve">shall submit any changes </w:t>
      </w:r>
      <w:r w:rsidR="00D736A3">
        <w:t>in</w:t>
      </w:r>
      <w:r w:rsidR="00F6289C">
        <w:t xml:space="preserve"> the notification </w:t>
      </w:r>
      <w:r w:rsidR="00D736A3">
        <w:t xml:space="preserve">sent </w:t>
      </w:r>
      <w:r w:rsidR="00F6289C">
        <w:t>to the Department.</w:t>
      </w:r>
      <w:r w:rsidRPr="004C5C45">
        <w:t xml:space="preserve"> The lead abatement contractor may </w:t>
      </w:r>
      <w:r w:rsidR="00F6289C">
        <w:t xml:space="preserve">not </w:t>
      </w:r>
      <w:r w:rsidRPr="004C5C45">
        <w:t xml:space="preserve">start work </w:t>
      </w:r>
      <w:r w:rsidR="00F6289C">
        <w:t>sooner than</w:t>
      </w:r>
      <w:r w:rsidRPr="004C5C45">
        <w:t xml:space="preserve"> the </w:t>
      </w:r>
      <w:r w:rsidR="00F6289C">
        <w:t>start date placed on the original notification</w:t>
      </w:r>
      <w:r w:rsidRPr="004C5C45">
        <w:t>;</w:t>
      </w:r>
    </w:p>
    <w:p w:rsidR="004C5C45" w:rsidRPr="004C5C45" w:rsidRDefault="004C5C45" w:rsidP="004C5C45"/>
    <w:p w:rsidR="004C5C45" w:rsidRPr="004C5C45" w:rsidRDefault="004C5C45" w:rsidP="00197B2B">
      <w:pPr>
        <w:ind w:left="2160" w:hanging="720"/>
      </w:pPr>
      <w:r w:rsidRPr="004C5C45">
        <w:t>4)</w:t>
      </w:r>
      <w:r w:rsidRPr="004C5C45">
        <w:tab/>
        <w:t xml:space="preserve">In the event that a project is delayed </w:t>
      </w:r>
      <w:r w:rsidR="00F6289C">
        <w:t xml:space="preserve">or cancelled </w:t>
      </w:r>
      <w:r w:rsidRPr="004C5C45">
        <w:t xml:space="preserve">for any reason, a </w:t>
      </w:r>
      <w:r w:rsidR="00F6289C">
        <w:t xml:space="preserve">revised </w:t>
      </w:r>
      <w:r w:rsidRPr="004C5C45">
        <w:t>notification shall be submitted to the Department</w:t>
      </w:r>
      <w:r w:rsidR="00D736A3">
        <w:t>, prior to the delay or cancellation, informing the Department of the delay or cancellation</w:t>
      </w:r>
      <w:r w:rsidRPr="004C5C45">
        <w:t xml:space="preserve">.  If the notification dates expire before the </w:t>
      </w:r>
      <w:r w:rsidR="00F6289C">
        <w:t>final clearance evaluation results are received by the lead abatement contractor</w:t>
      </w:r>
      <w:r w:rsidRPr="004C5C45">
        <w:t xml:space="preserve">, a new </w:t>
      </w:r>
      <w:r w:rsidR="00FB0D2A">
        <w:t>7</w:t>
      </w:r>
      <w:r w:rsidRPr="004C5C45">
        <w:t xml:space="preserve">-day notification shall be submitted to the Department in accordance with </w:t>
      </w:r>
      <w:r w:rsidR="00FB0D2A">
        <w:t>s</w:t>
      </w:r>
      <w:r w:rsidRPr="004C5C45">
        <w:t>ubsection</w:t>
      </w:r>
      <w:r w:rsidR="00FB0D2A">
        <w:t>s</w:t>
      </w:r>
      <w:r w:rsidRPr="004C5C45">
        <w:t xml:space="preserve"> (a)(1)</w:t>
      </w:r>
      <w:r w:rsidR="00D736A3">
        <w:t xml:space="preserve"> through </w:t>
      </w:r>
      <w:r w:rsidRPr="004C5C45">
        <w:t>(3).</w:t>
      </w:r>
    </w:p>
    <w:p w:rsidR="004C5C45" w:rsidRPr="004C5C45" w:rsidRDefault="004C5C45" w:rsidP="004C5C45"/>
    <w:p w:rsidR="009A36EC" w:rsidRDefault="00197B2B" w:rsidP="00197B2B">
      <w:pPr>
        <w:ind w:left="1440" w:hanging="720"/>
      </w:pPr>
      <w:r>
        <w:t>b)</w:t>
      </w:r>
      <w:r>
        <w:tab/>
      </w:r>
      <w:r w:rsidR="00186103" w:rsidRPr="00186103">
        <w:t xml:space="preserve">The owner or agent of any tenant-occupied regulated facility shall give notice to the occupants at least </w:t>
      </w:r>
      <w:r w:rsidR="00361766">
        <w:t xml:space="preserve">7 </w:t>
      </w:r>
      <w:r w:rsidR="00186103" w:rsidRPr="00186103">
        <w:t>calendar days, but not more than 30 calendar days, before a lead abatement contractor may commence a lead abatement or lead mitigation project.  The owner or agent of the building in which the lead abatement or lead mitigation project is to take place shall notify all residents of:</w:t>
      </w:r>
      <w:r w:rsidR="00186103">
        <w:t xml:space="preserve"> </w:t>
      </w:r>
    </w:p>
    <w:p w:rsidR="009A36EC" w:rsidRDefault="009A36EC" w:rsidP="0099608F"/>
    <w:p w:rsidR="004C5C45" w:rsidRDefault="009A36EC" w:rsidP="009A36EC">
      <w:pPr>
        <w:ind w:left="2160" w:hanging="720"/>
      </w:pPr>
      <w:r>
        <w:t>1)</w:t>
      </w:r>
      <w:r>
        <w:tab/>
      </w:r>
      <w:r w:rsidR="00186103">
        <w:t>The area that is to undergo lead abatement or lead mitigation;</w:t>
      </w:r>
    </w:p>
    <w:p w:rsidR="00E72ACC" w:rsidRDefault="00E72ACC" w:rsidP="0099608F"/>
    <w:p w:rsidR="00E72ACC" w:rsidRDefault="00E72ACC" w:rsidP="009A36EC">
      <w:pPr>
        <w:ind w:left="2160" w:hanging="720"/>
      </w:pPr>
      <w:r>
        <w:t>2)</w:t>
      </w:r>
      <w:r>
        <w:tab/>
        <w:t>The date on which lead abatement or lead mitigation is to commence;</w:t>
      </w:r>
    </w:p>
    <w:p w:rsidR="00E72ACC" w:rsidRDefault="00E72ACC" w:rsidP="0099608F"/>
    <w:p w:rsidR="00E72ACC" w:rsidRDefault="00E72ACC" w:rsidP="009A36EC">
      <w:pPr>
        <w:ind w:left="2160" w:hanging="720"/>
      </w:pPr>
      <w:r>
        <w:t>3)</w:t>
      </w:r>
      <w:r>
        <w:tab/>
        <w:t>The name and telephone number for the Department-licensed lead abatement contractor;</w:t>
      </w:r>
    </w:p>
    <w:p w:rsidR="00E72ACC" w:rsidRDefault="00E72ACC" w:rsidP="0099608F"/>
    <w:p w:rsidR="00E72ACC" w:rsidRDefault="00E72ACC" w:rsidP="009A36EC">
      <w:pPr>
        <w:ind w:left="2160" w:hanging="720"/>
      </w:pPr>
      <w:r>
        <w:t>4)</w:t>
      </w:r>
      <w:r>
        <w:tab/>
        <w:t>The occupants' obligation</w:t>
      </w:r>
      <w:r w:rsidR="00D736A3">
        <w:t>s</w:t>
      </w:r>
      <w:r>
        <w:t xml:space="preserve"> under this Section to remove personal items from the proposed work area; and</w:t>
      </w:r>
    </w:p>
    <w:p w:rsidR="00E72ACC" w:rsidRDefault="00E72ACC" w:rsidP="0099608F"/>
    <w:p w:rsidR="00E72ACC" w:rsidRPr="00E72ACC" w:rsidRDefault="00E72ACC" w:rsidP="009A36EC">
      <w:pPr>
        <w:ind w:left="2160" w:hanging="720"/>
        <w:rPr>
          <w:i/>
        </w:rPr>
      </w:pPr>
      <w:r>
        <w:t>5)</w:t>
      </w:r>
      <w:r>
        <w:tab/>
      </w:r>
      <w:r w:rsidRPr="00E72ACC">
        <w:rPr>
          <w:i/>
        </w:rPr>
        <w:t>The owner of a regulated facility who has received a mitigation notice under Section 9 of</w:t>
      </w:r>
      <w:r>
        <w:t xml:space="preserve"> the </w:t>
      </w:r>
      <w:r>
        <w:rPr>
          <w:i/>
        </w:rPr>
        <w:t xml:space="preserve">Act shall post notices at all entrances to the regulated facility specifying the identified lead hazards. The posted </w:t>
      </w:r>
      <w:r>
        <w:rPr>
          <w:i/>
        </w:rPr>
        <w:lastRenderedPageBreak/>
        <w:t>notices, drafted by the Department and sent to the property owner with the notification of lead hazards, shall indicate the following:</w:t>
      </w:r>
    </w:p>
    <w:p w:rsidR="004C5C45" w:rsidRPr="004C5C45" w:rsidRDefault="004C5C45" w:rsidP="004C5C45"/>
    <w:p w:rsidR="004C5C45" w:rsidRPr="004C5C45" w:rsidRDefault="009A36EC" w:rsidP="00E72ACC">
      <w:pPr>
        <w:ind w:left="2880" w:hanging="720"/>
      </w:pPr>
      <w:r>
        <w:t>A</w:t>
      </w:r>
      <w:r w:rsidR="00197B2B">
        <w:t>)</w:t>
      </w:r>
      <w:r w:rsidR="00197B2B">
        <w:tab/>
      </w:r>
      <w:r w:rsidR="00E72ACC" w:rsidRPr="00E72ACC">
        <w:rPr>
          <w:i/>
        </w:rPr>
        <w:t xml:space="preserve">that a unit or units in the building </w:t>
      </w:r>
      <w:r w:rsidR="006F6B8C" w:rsidRPr="006F6B8C">
        <w:t>or the building</w:t>
      </w:r>
      <w:r w:rsidR="006F6B8C">
        <w:rPr>
          <w:i/>
        </w:rPr>
        <w:t xml:space="preserve"> </w:t>
      </w:r>
      <w:r w:rsidR="00E72ACC" w:rsidRPr="00E72ACC">
        <w:rPr>
          <w:i/>
        </w:rPr>
        <w:t>have been found to have lead hazards</w:t>
      </w:r>
      <w:r w:rsidR="004C5C45" w:rsidRPr="004C5C45">
        <w:t>;</w:t>
      </w:r>
    </w:p>
    <w:p w:rsidR="004C5C45" w:rsidRPr="004C5C45" w:rsidRDefault="004C5C45" w:rsidP="0099608F"/>
    <w:p w:rsidR="004C5C45" w:rsidRPr="004C5C45" w:rsidRDefault="009A36EC" w:rsidP="00E72ACC">
      <w:pPr>
        <w:ind w:left="2880" w:hanging="720"/>
      </w:pPr>
      <w:r>
        <w:t>B</w:t>
      </w:r>
      <w:r w:rsidR="00197B2B">
        <w:t>)</w:t>
      </w:r>
      <w:r w:rsidR="00197B2B">
        <w:tab/>
      </w:r>
      <w:r w:rsidR="00E72ACC" w:rsidRPr="00E72ACC">
        <w:rPr>
          <w:i/>
        </w:rPr>
        <w:t>that other units in the building may have lead hazards</w:t>
      </w:r>
      <w:r w:rsidR="004C5C45" w:rsidRPr="004C5C45">
        <w:t>;</w:t>
      </w:r>
    </w:p>
    <w:p w:rsidR="004C5C45" w:rsidRPr="004C5C45" w:rsidRDefault="004C5C45" w:rsidP="0099608F"/>
    <w:p w:rsidR="004C5C45" w:rsidRPr="004C5C45" w:rsidRDefault="009A36EC" w:rsidP="009A36EC">
      <w:pPr>
        <w:ind w:left="2880" w:hanging="720"/>
      </w:pPr>
      <w:r>
        <w:t>C</w:t>
      </w:r>
      <w:r w:rsidR="00197B2B">
        <w:t>)</w:t>
      </w:r>
      <w:r w:rsidR="00197B2B">
        <w:tab/>
      </w:r>
      <w:r w:rsidR="00E72ACC" w:rsidRPr="00E72ACC">
        <w:rPr>
          <w:i/>
        </w:rPr>
        <w:t>that</w:t>
      </w:r>
      <w:r w:rsidR="00E72ACC">
        <w:t xml:space="preserve"> </w:t>
      </w:r>
      <w:r w:rsidR="00E72ACC" w:rsidRPr="00E72ACC">
        <w:rPr>
          <w:i/>
        </w:rPr>
        <w:t xml:space="preserve">the Department recommends that children </w:t>
      </w:r>
      <w:r w:rsidR="00D736A3">
        <w:rPr>
          <w:i/>
        </w:rPr>
        <w:t>6</w:t>
      </w:r>
      <w:r w:rsidR="00E72ACC" w:rsidRPr="00E72ACC">
        <w:rPr>
          <w:i/>
        </w:rPr>
        <w:t xml:space="preserve"> years of age or younger </w:t>
      </w:r>
      <w:r w:rsidR="006F6B8C" w:rsidRPr="00B16B13">
        <w:t>and pregnant persons</w:t>
      </w:r>
      <w:r w:rsidR="006F6B8C">
        <w:rPr>
          <w:i/>
        </w:rPr>
        <w:t xml:space="preserve"> </w:t>
      </w:r>
      <w:r w:rsidR="00E72ACC" w:rsidRPr="00E72ACC">
        <w:rPr>
          <w:i/>
        </w:rPr>
        <w:t>receive a blood</w:t>
      </w:r>
      <w:r w:rsidR="00E72ACC">
        <w:rPr>
          <w:i/>
        </w:rPr>
        <w:t xml:space="preserve"> lead testing</w:t>
      </w:r>
      <w:r w:rsidR="007F5BFC">
        <w:t>;</w:t>
      </w:r>
    </w:p>
    <w:p w:rsidR="004C5C45" w:rsidRPr="004C5C45" w:rsidRDefault="004C5C45" w:rsidP="0099608F"/>
    <w:p w:rsidR="004C5C45" w:rsidRDefault="009A36EC" w:rsidP="009A36EC">
      <w:pPr>
        <w:ind w:left="2880" w:hanging="720"/>
      </w:pPr>
      <w:r>
        <w:t>D</w:t>
      </w:r>
      <w:r w:rsidR="00197B2B">
        <w:t>)</w:t>
      </w:r>
      <w:r w:rsidR="00197B2B">
        <w:tab/>
      </w:r>
      <w:r w:rsidR="00E72ACC" w:rsidRPr="00E72ACC">
        <w:rPr>
          <w:i/>
        </w:rPr>
        <w:t>where to seek further information</w:t>
      </w:r>
      <w:r w:rsidR="007F5BFC">
        <w:t>; and</w:t>
      </w:r>
    </w:p>
    <w:p w:rsidR="007F5BFC" w:rsidRDefault="007F5BFC" w:rsidP="0099608F"/>
    <w:p w:rsidR="007F5BFC" w:rsidRDefault="009A36EC" w:rsidP="009A36EC">
      <w:pPr>
        <w:ind w:left="2880" w:hanging="720"/>
        <w:rPr>
          <w:i/>
        </w:rPr>
      </w:pPr>
      <w:r>
        <w:t>E</w:t>
      </w:r>
      <w:r w:rsidR="007F5BFC">
        <w:t>)</w:t>
      </w:r>
      <w:r w:rsidR="007F5BFC">
        <w:tab/>
      </w:r>
      <w:r w:rsidR="00E72ACC">
        <w:rPr>
          <w:i/>
        </w:rPr>
        <w:t xml:space="preserve">whether mitigation notices have been issued for </w:t>
      </w:r>
      <w:r w:rsidR="00D736A3" w:rsidRPr="00D736A3">
        <w:rPr>
          <w:i/>
        </w:rPr>
        <w:t>2</w:t>
      </w:r>
      <w:r w:rsidR="00D736A3">
        <w:t xml:space="preserve"> </w:t>
      </w:r>
      <w:r w:rsidR="00E72ACC">
        <w:rPr>
          <w:i/>
        </w:rPr>
        <w:t xml:space="preserve">or more dwelling units within a </w:t>
      </w:r>
      <w:r w:rsidR="00D736A3">
        <w:rPr>
          <w:i/>
        </w:rPr>
        <w:t>5</w:t>
      </w:r>
      <w:r w:rsidR="00E72ACC">
        <w:rPr>
          <w:i/>
        </w:rPr>
        <w:t>-year period of time.</w:t>
      </w:r>
    </w:p>
    <w:p w:rsidR="00FC4110" w:rsidRDefault="00FC4110" w:rsidP="0099608F"/>
    <w:p w:rsidR="00FC4110" w:rsidRDefault="00CA3A90" w:rsidP="00CA3A90">
      <w:pPr>
        <w:ind w:left="1440" w:hanging="720"/>
      </w:pPr>
      <w:r>
        <w:t>c</w:t>
      </w:r>
      <w:r w:rsidR="00FC4110">
        <w:t>)</w:t>
      </w:r>
      <w:r w:rsidR="00FC4110">
        <w:tab/>
      </w:r>
      <w:r w:rsidR="00FC4110">
        <w:rPr>
          <w:i/>
        </w:rPr>
        <w:t xml:space="preserve">Once the owner has complied with a mitigation notice or mitigation order issued by the Department, the owner may remove the notices posted pursuant to this Section. </w:t>
      </w:r>
      <w:r w:rsidR="00FC4110" w:rsidRPr="00FC4110">
        <w:t>(</w:t>
      </w:r>
      <w:r w:rsidR="00FC4110">
        <w:t>Section 9.4 of the Act)</w:t>
      </w:r>
    </w:p>
    <w:p w:rsidR="00CA3A90" w:rsidRDefault="00CA3A90" w:rsidP="00023E2A"/>
    <w:p w:rsidR="00CA3A90" w:rsidRPr="00FC4110" w:rsidRDefault="00CA3A90" w:rsidP="00CA3A90">
      <w:pPr>
        <w:ind w:left="1440" w:hanging="720"/>
      </w:pPr>
      <w:r>
        <w:t>(Source:  Amended at 4</w:t>
      </w:r>
      <w:r w:rsidR="000D7881">
        <w:t>3</w:t>
      </w:r>
      <w:r>
        <w:t xml:space="preserve"> Ill. Reg. </w:t>
      </w:r>
      <w:r w:rsidR="00433765">
        <w:t>2440</w:t>
      </w:r>
      <w:r>
        <w:t xml:space="preserve">, effective </w:t>
      </w:r>
      <w:bookmarkStart w:id="1" w:name="_GoBack"/>
      <w:r w:rsidR="00433765">
        <w:t>February 8, 2019</w:t>
      </w:r>
      <w:bookmarkEnd w:id="1"/>
      <w:r>
        <w:t>)</w:t>
      </w:r>
    </w:p>
    <w:sectPr w:rsidR="00CA3A90" w:rsidRPr="00FC41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E5" w:rsidRDefault="004B12E5">
      <w:r>
        <w:separator/>
      </w:r>
    </w:p>
  </w:endnote>
  <w:endnote w:type="continuationSeparator" w:id="0">
    <w:p w:rsidR="004B12E5" w:rsidRDefault="004B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E5" w:rsidRDefault="004B12E5">
      <w:r>
        <w:separator/>
      </w:r>
    </w:p>
  </w:footnote>
  <w:footnote w:type="continuationSeparator" w:id="0">
    <w:p w:rsidR="004B12E5" w:rsidRDefault="004B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180D6A0B"/>
    <w:multiLevelType w:val="hybridMultilevel"/>
    <w:tmpl w:val="6804EA30"/>
    <w:lvl w:ilvl="0" w:tplc="0F1276C8">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C45"/>
    <w:rsid w:val="00001F1D"/>
    <w:rsid w:val="00003CEF"/>
    <w:rsid w:val="00011A7D"/>
    <w:rsid w:val="000122C7"/>
    <w:rsid w:val="000158C8"/>
    <w:rsid w:val="00023902"/>
    <w:rsid w:val="00023DDC"/>
    <w:rsid w:val="00023E2A"/>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7881"/>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6103"/>
    <w:rsid w:val="00193ABB"/>
    <w:rsid w:val="0019502A"/>
    <w:rsid w:val="00197B2B"/>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250D"/>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1766"/>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3765"/>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A5D51"/>
    <w:rsid w:val="004B0153"/>
    <w:rsid w:val="004B12E5"/>
    <w:rsid w:val="004B41BC"/>
    <w:rsid w:val="004B6FF4"/>
    <w:rsid w:val="004C5C45"/>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2C3A"/>
    <w:rsid w:val="005D35F3"/>
    <w:rsid w:val="005E03A7"/>
    <w:rsid w:val="005E3D55"/>
    <w:rsid w:val="005F2891"/>
    <w:rsid w:val="006132CE"/>
    <w:rsid w:val="00620BBA"/>
    <w:rsid w:val="006247D4"/>
    <w:rsid w:val="00631875"/>
    <w:rsid w:val="00634D17"/>
    <w:rsid w:val="00641AEA"/>
    <w:rsid w:val="00646329"/>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2A08"/>
    <w:rsid w:val="006F44E8"/>
    <w:rsid w:val="006F6B8C"/>
    <w:rsid w:val="006F7BF8"/>
    <w:rsid w:val="00700FB4"/>
    <w:rsid w:val="00702A38"/>
    <w:rsid w:val="0070602C"/>
    <w:rsid w:val="00717DBE"/>
    <w:rsid w:val="00720025"/>
    <w:rsid w:val="00727763"/>
    <w:rsid w:val="007278C5"/>
    <w:rsid w:val="00731F66"/>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1C8D"/>
    <w:rsid w:val="007E5206"/>
    <w:rsid w:val="007F1A7F"/>
    <w:rsid w:val="007F28A2"/>
    <w:rsid w:val="007F3365"/>
    <w:rsid w:val="007F5BFC"/>
    <w:rsid w:val="00804082"/>
    <w:rsid w:val="00805D72"/>
    <w:rsid w:val="00806780"/>
    <w:rsid w:val="00810296"/>
    <w:rsid w:val="00814934"/>
    <w:rsid w:val="0082307C"/>
    <w:rsid w:val="00824C15"/>
    <w:rsid w:val="00826E97"/>
    <w:rsid w:val="008271B1"/>
    <w:rsid w:val="00833A9E"/>
    <w:rsid w:val="00837F88"/>
    <w:rsid w:val="008425C1"/>
    <w:rsid w:val="00843EB6"/>
    <w:rsid w:val="00844ABA"/>
    <w:rsid w:val="0084781C"/>
    <w:rsid w:val="0086679B"/>
    <w:rsid w:val="00870EF2"/>
    <w:rsid w:val="008717C5"/>
    <w:rsid w:val="008826C6"/>
    <w:rsid w:val="0088338B"/>
    <w:rsid w:val="0088496F"/>
    <w:rsid w:val="008923A8"/>
    <w:rsid w:val="008B56EA"/>
    <w:rsid w:val="008B77D8"/>
    <w:rsid w:val="008C1560"/>
    <w:rsid w:val="008C4FAF"/>
    <w:rsid w:val="008C5359"/>
    <w:rsid w:val="008D7182"/>
    <w:rsid w:val="008E55C0"/>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9608F"/>
    <w:rsid w:val="009A26DA"/>
    <w:rsid w:val="009A36EC"/>
    <w:rsid w:val="009B45F6"/>
    <w:rsid w:val="009B6ECA"/>
    <w:rsid w:val="009C1A93"/>
    <w:rsid w:val="009C5170"/>
    <w:rsid w:val="009C69DD"/>
    <w:rsid w:val="009C7CA2"/>
    <w:rsid w:val="009D219C"/>
    <w:rsid w:val="009D4E6C"/>
    <w:rsid w:val="009E4AE1"/>
    <w:rsid w:val="009E4EBC"/>
    <w:rsid w:val="009F1070"/>
    <w:rsid w:val="009F6985"/>
    <w:rsid w:val="009F7E9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8EA"/>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B13"/>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90"/>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36A3"/>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3B79"/>
    <w:rsid w:val="00E34B29"/>
    <w:rsid w:val="00E406C7"/>
    <w:rsid w:val="00E40FDC"/>
    <w:rsid w:val="00E41211"/>
    <w:rsid w:val="00E4457E"/>
    <w:rsid w:val="00E47B6D"/>
    <w:rsid w:val="00E7024C"/>
    <w:rsid w:val="00E7288E"/>
    <w:rsid w:val="00E72ACC"/>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6289C"/>
    <w:rsid w:val="00F73B7F"/>
    <w:rsid w:val="00F76C9F"/>
    <w:rsid w:val="00F82FB8"/>
    <w:rsid w:val="00F83011"/>
    <w:rsid w:val="00F8452A"/>
    <w:rsid w:val="00F942E4"/>
    <w:rsid w:val="00F942E7"/>
    <w:rsid w:val="00F953D5"/>
    <w:rsid w:val="00F97D67"/>
    <w:rsid w:val="00FA19DB"/>
    <w:rsid w:val="00FB0D2A"/>
    <w:rsid w:val="00FB6CE4"/>
    <w:rsid w:val="00FC18E5"/>
    <w:rsid w:val="00FC2BF7"/>
    <w:rsid w:val="00FC3252"/>
    <w:rsid w:val="00FC34CE"/>
    <w:rsid w:val="00FC411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8DAB06-745E-4607-93E7-F89BEE30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4C5C45"/>
    <w:pPr>
      <w:widowControl w:val="0"/>
      <w:tabs>
        <w:tab w:val="num" w:pos="360"/>
      </w:tabs>
      <w:autoSpaceDE w:val="0"/>
      <w:autoSpaceDN w:val="0"/>
      <w:adjustRightInd w:val="0"/>
      <w:ind w:left="1440" w:hanging="720"/>
      <w:outlineLvl w:val="0"/>
    </w:pPr>
  </w:style>
  <w:style w:type="paragraph" w:customStyle="1" w:styleId="Level2">
    <w:name w:val="Level 2"/>
    <w:basedOn w:val="Normal"/>
    <w:rsid w:val="004C5C45"/>
    <w:pPr>
      <w:widowControl w:val="0"/>
      <w:tabs>
        <w:tab w:val="num" w:pos="360"/>
      </w:tabs>
      <w:autoSpaceDE w:val="0"/>
      <w:autoSpaceDN w:val="0"/>
      <w:adjustRightInd w:val="0"/>
      <w:ind w:left="216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48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8</cp:revision>
  <dcterms:created xsi:type="dcterms:W3CDTF">2019-02-07T15:55:00Z</dcterms:created>
  <dcterms:modified xsi:type="dcterms:W3CDTF">2019-02-19T15:39:00Z</dcterms:modified>
</cp:coreProperties>
</file>