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14" w:rsidRPr="003041CF" w:rsidRDefault="00450614" w:rsidP="003041CF">
      <w:bookmarkStart w:id="0" w:name="a845_200"/>
    </w:p>
    <w:p w:rsidR="00D5352F" w:rsidRPr="003041CF" w:rsidRDefault="00D5352F" w:rsidP="003041CF">
      <w:pPr>
        <w:rPr>
          <w:b/>
        </w:rPr>
      </w:pPr>
      <w:r w:rsidRPr="003041CF">
        <w:rPr>
          <w:b/>
        </w:rPr>
        <w:t>Section 845.200</w:t>
      </w:r>
      <w:bookmarkEnd w:id="0"/>
      <w:r w:rsidRPr="003041CF">
        <w:rPr>
          <w:b/>
        </w:rPr>
        <w:t xml:space="preserve">  Environmental Lead Sampling Protocol</w:t>
      </w:r>
    </w:p>
    <w:p w:rsidR="00D5352F" w:rsidRPr="003041CF" w:rsidRDefault="00D5352F" w:rsidP="003041CF"/>
    <w:p w:rsidR="00D5352F" w:rsidRPr="003041CF" w:rsidRDefault="003041CF" w:rsidP="003041CF">
      <w:pPr>
        <w:ind w:left="1440" w:hanging="720"/>
      </w:pPr>
      <w:r>
        <w:t>a)</w:t>
      </w:r>
      <w:r>
        <w:tab/>
      </w:r>
      <w:r w:rsidR="00D5352F" w:rsidRPr="003041CF">
        <w:t xml:space="preserve">Only licensed </w:t>
      </w:r>
      <w:r w:rsidR="0023209D">
        <w:t>lead inspectors and lead risk assessors</w:t>
      </w:r>
      <w:r w:rsidR="00D5352F" w:rsidRPr="003041CF">
        <w:t xml:space="preserve"> shall perform the activities specified in this Section and shall do so in accordance with the appropriate methodologies reference</w:t>
      </w:r>
      <w:r w:rsidR="004D2836">
        <w:t>d</w:t>
      </w:r>
      <w:r w:rsidR="00D5352F" w:rsidRPr="003041CF">
        <w:t xml:space="preserve"> in this Section.</w:t>
      </w:r>
    </w:p>
    <w:p w:rsidR="00D5352F" w:rsidRPr="003041CF" w:rsidRDefault="00D5352F" w:rsidP="003041CF"/>
    <w:p w:rsidR="00D5352F" w:rsidRPr="003041CF" w:rsidRDefault="003041CF" w:rsidP="003041CF">
      <w:pPr>
        <w:ind w:left="1440" w:hanging="720"/>
      </w:pPr>
      <w:r>
        <w:t>b)</w:t>
      </w:r>
      <w:r>
        <w:tab/>
      </w:r>
      <w:r w:rsidR="0023209D">
        <w:t xml:space="preserve">Any </w:t>
      </w:r>
      <w:r w:rsidR="0023209D" w:rsidRPr="0023209D">
        <w:t>sampling for lead in paint, dust or soil shall be collected using USEPA Residential Sampling for Lead: Protocols for Dust and Soil Sampling and HUD Guidelines methodologies.</w:t>
      </w:r>
      <w:r w:rsidR="0023209D">
        <w:t xml:space="preserve"> </w:t>
      </w:r>
    </w:p>
    <w:p w:rsidR="00D5352F" w:rsidRPr="003041CF" w:rsidRDefault="00D5352F" w:rsidP="003041CF"/>
    <w:p w:rsidR="00D5352F" w:rsidRPr="003041CF" w:rsidRDefault="003041CF" w:rsidP="003041CF">
      <w:pPr>
        <w:ind w:left="1440" w:hanging="720"/>
      </w:pPr>
      <w:r>
        <w:t>c)</w:t>
      </w:r>
      <w:r>
        <w:tab/>
      </w:r>
      <w:r w:rsidR="0023209D" w:rsidRPr="0023209D">
        <w:t xml:space="preserve">All samples shall be analyzed by a laboratory currently recognized by the National Lead Laboratory Accreditation Program (NLLAP). </w:t>
      </w:r>
    </w:p>
    <w:p w:rsidR="00D5352F" w:rsidRPr="003041CF" w:rsidRDefault="00D5352F" w:rsidP="003041CF"/>
    <w:p w:rsidR="00D5352F" w:rsidRPr="003041CF" w:rsidRDefault="003041CF" w:rsidP="003041CF">
      <w:pPr>
        <w:ind w:left="1440" w:hanging="720"/>
      </w:pPr>
      <w:r>
        <w:t>d)</w:t>
      </w:r>
      <w:r>
        <w:tab/>
      </w:r>
      <w:r w:rsidR="00D5352F" w:rsidRPr="003041CF">
        <w:t>XRF testing shall be performed using the USEPA Methodology for XRF Performance Characteristic Sheets and in accordance with the XRF manufacturer</w:t>
      </w:r>
      <w:r>
        <w:t>'</w:t>
      </w:r>
      <w:r w:rsidR="00D5352F" w:rsidRPr="003041CF">
        <w:t xml:space="preserve">s instructions.  </w:t>
      </w:r>
    </w:p>
    <w:p w:rsidR="00D5352F" w:rsidRPr="003041CF" w:rsidRDefault="00D5352F" w:rsidP="00265848"/>
    <w:p w:rsidR="00D5352F" w:rsidRPr="003041CF" w:rsidRDefault="0023209D" w:rsidP="003041CF">
      <w:pPr>
        <w:ind w:left="1440" w:hanging="720"/>
      </w:pPr>
      <w:r>
        <w:t>e</w:t>
      </w:r>
      <w:r w:rsidR="003041CF">
        <w:t>)</w:t>
      </w:r>
      <w:r w:rsidR="003041CF">
        <w:tab/>
      </w:r>
      <w:r w:rsidR="00D5352F" w:rsidRPr="003041CF">
        <w:t xml:space="preserve">Water sampling shall be collected using </w:t>
      </w:r>
      <w:r>
        <w:t xml:space="preserve">procedures outlined in the American Water Association Illinois Section: A </w:t>
      </w:r>
      <w:r w:rsidR="00BB318D">
        <w:t>G</w:t>
      </w:r>
      <w:r>
        <w:t>uidance Document for Drinking Water Testing (2017)</w:t>
      </w:r>
      <w:r w:rsidR="00D5352F" w:rsidRPr="003041CF">
        <w:t>.</w:t>
      </w:r>
    </w:p>
    <w:p w:rsidR="003041CF" w:rsidRDefault="003041CF" w:rsidP="003041CF"/>
    <w:p w:rsidR="00D5352F" w:rsidRDefault="0023209D" w:rsidP="003041CF">
      <w:pPr>
        <w:ind w:left="1440" w:hanging="720"/>
      </w:pPr>
      <w:r>
        <w:t>f</w:t>
      </w:r>
      <w:r w:rsidR="003041CF">
        <w:t>)</w:t>
      </w:r>
      <w:r w:rsidR="003041CF">
        <w:tab/>
      </w:r>
      <w:r w:rsidR="00D5352F" w:rsidRPr="003041CF">
        <w:t>Composite sampling, as outlined in the HUD Guidelines USEPA protocols, may be applied to soil sampling only.  No other environmental samples shall be collected using a composite sample method.</w:t>
      </w:r>
    </w:p>
    <w:p w:rsidR="0023209D" w:rsidRDefault="0023209D" w:rsidP="00265848"/>
    <w:p w:rsidR="0023209D" w:rsidRPr="003041CF" w:rsidRDefault="0023209D" w:rsidP="003041CF">
      <w:pPr>
        <w:ind w:left="1440" w:hanging="720"/>
      </w:pPr>
      <w:r>
        <w:t>(Source:  Amended at 4</w:t>
      </w:r>
      <w:r w:rsidR="00E40D5E">
        <w:t>3</w:t>
      </w:r>
      <w:r>
        <w:t xml:space="preserve"> Ill. Reg. </w:t>
      </w:r>
      <w:r w:rsidR="00F051F1">
        <w:t>2440</w:t>
      </w:r>
      <w:r>
        <w:t xml:space="preserve">, effective </w:t>
      </w:r>
      <w:bookmarkStart w:id="1" w:name="_GoBack"/>
      <w:r w:rsidR="00F051F1">
        <w:t>February 8, 2019</w:t>
      </w:r>
      <w:bookmarkEnd w:id="1"/>
      <w:r>
        <w:t>)</w:t>
      </w:r>
    </w:p>
    <w:sectPr w:rsidR="0023209D" w:rsidRPr="003041C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4A" w:rsidRDefault="008E514A">
      <w:r>
        <w:separator/>
      </w:r>
    </w:p>
  </w:endnote>
  <w:endnote w:type="continuationSeparator" w:id="0">
    <w:p w:rsidR="008E514A" w:rsidRDefault="008E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4A" w:rsidRDefault="008E514A">
      <w:r>
        <w:separator/>
      </w:r>
    </w:p>
  </w:footnote>
  <w:footnote w:type="continuationSeparator" w:id="0">
    <w:p w:rsidR="008E514A" w:rsidRDefault="008E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52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05536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09D"/>
    <w:rsid w:val="002324A0"/>
    <w:rsid w:val="002325F1"/>
    <w:rsid w:val="002375DD"/>
    <w:rsid w:val="002524EC"/>
    <w:rsid w:val="0026224A"/>
    <w:rsid w:val="00263F90"/>
    <w:rsid w:val="00265848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1CF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614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836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1A7A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7738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514A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3F4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4DA0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318D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86EF7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44AB"/>
    <w:rsid w:val="00D154DF"/>
    <w:rsid w:val="00D2155A"/>
    <w:rsid w:val="00D27015"/>
    <w:rsid w:val="00D2776C"/>
    <w:rsid w:val="00D27E4E"/>
    <w:rsid w:val="00D32AA7"/>
    <w:rsid w:val="00D33832"/>
    <w:rsid w:val="00D46468"/>
    <w:rsid w:val="00D5352F"/>
    <w:rsid w:val="00D55B37"/>
    <w:rsid w:val="00D5634E"/>
    <w:rsid w:val="00D64B08"/>
    <w:rsid w:val="00D70D8F"/>
    <w:rsid w:val="00D76B84"/>
    <w:rsid w:val="00D77DCF"/>
    <w:rsid w:val="00D876AB"/>
    <w:rsid w:val="00D93799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D5E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1F1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3AFCCD-1A53-492D-86F8-34327DCF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paragraph" w:customStyle="1" w:styleId="Level1">
    <w:name w:val="Level 1"/>
    <w:basedOn w:val="Normal"/>
    <w:rsid w:val="00D5352F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character" w:customStyle="1" w:styleId="Hypertext">
    <w:name w:val="Hypertext"/>
    <w:rsid w:val="00D5352F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450614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