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5FE9" w14:textId="77777777" w:rsidR="00CC7FB9" w:rsidRPr="0088752A" w:rsidRDefault="00CC7FB9" w:rsidP="00CC7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D6070" w14:textId="77777777" w:rsidR="00CC7FB9" w:rsidRPr="0088752A" w:rsidRDefault="00CC7FB9" w:rsidP="00CC7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  <w:r w:rsidRPr="0088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Section </w:t>
      </w:r>
      <w:proofErr w:type="gramStart"/>
      <w:r w:rsidRPr="0088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843.15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Pr="0088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>Incorporated</w:t>
      </w:r>
      <w:proofErr w:type="gramEnd"/>
      <w:r w:rsidRPr="00887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and Referenced Materials</w:t>
      </w:r>
    </w:p>
    <w:p w14:paraId="763966A6" w14:textId="77777777" w:rsidR="00CC7FB9" w:rsidRPr="007D67C8" w:rsidRDefault="00CC7FB9" w:rsidP="00CC7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</w:pPr>
    </w:p>
    <w:p w14:paraId="1323F6D4" w14:textId="6DEE85F7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8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The following materials are incorporated in this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Part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:</w:t>
      </w:r>
    </w:p>
    <w:p w14:paraId="65C0D4B1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1AC748D" w14:textId="2FA3CD63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Federal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Regulations:</w:t>
      </w:r>
    </w:p>
    <w:p w14:paraId="40000E6E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5D365731" w14:textId="1BD490B7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Lead Standard: 29 CFR 1910.1025 and 29 CFR 1926.62, Occupational Safety and Health Administration (OSHA)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(2020)</w:t>
      </w:r>
    </w:p>
    <w:p w14:paraId="08BBECB6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C74C9E6" w14:textId="3042C22D" w:rsidR="00CC7FB9" w:rsidRPr="0088752A" w:rsidRDefault="006D6041" w:rsidP="00BF3886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Respiratory Protection Standard: 29 CFR 1910.134, OSHA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(2020)</w:t>
      </w:r>
    </w:p>
    <w:p w14:paraId="177256D9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187A7197" w14:textId="0EFC0870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Lead-Based Paint Poisoning Prevention in Certain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Residential Structures: 40 CFR 745, subparts D, F and L, United States Environmental Protection Agency (USEPA)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(2022)</w:t>
      </w:r>
    </w:p>
    <w:p w14:paraId="2C646E85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3F0B4CB" w14:textId="08962F58" w:rsidR="00CC7FB9" w:rsidRPr="006D6041" w:rsidRDefault="006D6041" w:rsidP="00BF3886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6D6041">
        <w:rPr>
          <w:rFonts w:ascii="Times New Roman" w:hAnsi="Times New Roman" w:cs="Times New Roman"/>
          <w:sz w:val="24"/>
          <w:szCs w:val="24"/>
        </w:rPr>
        <w:t>D)</w:t>
      </w:r>
      <w:r w:rsidRPr="006D6041">
        <w:rPr>
          <w:rFonts w:ascii="Times New Roman" w:hAnsi="Times New Roman" w:cs="Times New Roman"/>
          <w:sz w:val="24"/>
          <w:szCs w:val="24"/>
        </w:rPr>
        <w:tab/>
      </w:r>
      <w:r w:rsidR="00CC7FB9" w:rsidRPr="006D6041">
        <w:rPr>
          <w:rFonts w:ascii="Times New Roman" w:hAnsi="Times New Roman" w:cs="Times New Roman"/>
          <w:sz w:val="24"/>
          <w:szCs w:val="24"/>
        </w:rPr>
        <w:t xml:space="preserve">Protection of Identity − Research Subjects: 42 CFR </w:t>
      </w:r>
      <w:proofErr w:type="spellStart"/>
      <w:r w:rsidR="00CC7FB9" w:rsidRPr="006D6041">
        <w:rPr>
          <w:rFonts w:ascii="Times New Roman" w:hAnsi="Times New Roman" w:cs="Times New Roman"/>
          <w:sz w:val="24"/>
          <w:szCs w:val="24"/>
        </w:rPr>
        <w:t>2a.4</w:t>
      </w:r>
      <w:proofErr w:type="spellEnd"/>
      <w:r w:rsidR="00CC7FB9" w:rsidRPr="006D6041">
        <w:rPr>
          <w:rFonts w:ascii="Times New Roman" w:hAnsi="Times New Roman" w:cs="Times New Roman"/>
          <w:sz w:val="24"/>
          <w:szCs w:val="24"/>
        </w:rPr>
        <w:t>, Department of Health and Human Services (2022)</w:t>
      </w:r>
    </w:p>
    <w:p w14:paraId="6454865E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19B3ADF3" w14:textId="78DBD653" w:rsidR="00CC7FB9" w:rsidRPr="0088752A" w:rsidRDefault="006D6041" w:rsidP="00BF3886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Lead-Safe Housing Rule: 24 CFR 35, Department of Housing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and Urban Development (HUD)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(2004)</w:t>
      </w:r>
    </w:p>
    <w:p w14:paraId="1D25090A" w14:textId="77777777" w:rsidR="00CC7FB9" w:rsidRPr="0088752A" w:rsidRDefault="00CC7FB9" w:rsidP="00CC7FB9">
      <w:pPr>
        <w:widowControl w:val="0"/>
        <w:autoSpaceDE w:val="0"/>
        <w:autoSpaceDN w:val="0"/>
        <w:spacing w:after="0" w:line="240" w:lineRule="auto"/>
        <w:ind w:left="28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0D87C3B" w14:textId="6638BB7C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F)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State or Indian Tribal Lead-</w:t>
      </w:r>
      <w:r w:rsidR="00532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B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ased Paint Compliance and Enforcement Programs; Flexible Remedies: 40 CFR 745, subpart Q, part 327(b)(3), USEPA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(2011)</w:t>
      </w:r>
    </w:p>
    <w:p w14:paraId="7C22B4BA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5A7C46D8" w14:textId="54A0E264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Federal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Guidelines:</w:t>
      </w:r>
    </w:p>
    <w:p w14:paraId="6CB6AF4C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454D1B2F" w14:textId="4E69C9EA" w:rsidR="00CC7FB9" w:rsidRPr="005B3051" w:rsidRDefault="006D6041" w:rsidP="006D6041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Guidelines for the Evaluation and Control of Lead-Based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bidi="en-US"/>
        </w:rPr>
        <w:t xml:space="preserve"> 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Paint Hazards in Housing, Department of Housing and Urban Development (HUD)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bidi="en-US"/>
        </w:rPr>
        <w:t xml:space="preserve"> 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(2012), available at: 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Office of Lead Hazard Control and Healthy Homes, HUD, Room 8236, 451 Seventh Street, SW, Washington DC 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20410 or </w:t>
      </w:r>
      <w:r w:rsidR="00CC7FB9" w:rsidRPr="005B3051">
        <w:rPr>
          <w:rFonts w:ascii="Times New Roman" w:hAnsi="Times New Roman" w:cs="Times New Roman"/>
          <w:sz w:val="24"/>
          <w:szCs w:val="24"/>
        </w:rPr>
        <w:t>https://www.hud.gov/program_offices/healthy_homes/lbp/hudguidelines</w:t>
      </w:r>
    </w:p>
    <w:p w14:paraId="3A18AFB8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4E6403D1" w14:textId="4C590598" w:rsidR="00CC7FB9" w:rsidRPr="0088752A" w:rsidRDefault="006D6041" w:rsidP="00CD7542">
      <w:pPr>
        <w:widowControl w:val="0"/>
        <w:tabs>
          <w:tab w:val="left" w:pos="3039"/>
          <w:tab w:val="left" w:pos="3040"/>
        </w:tabs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Residential Sampling for Lead: Protocols for Dust and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Soil Sampling (USEPA report # EPA 747-R-95-001) (1995)</w:t>
      </w:r>
      <w:r w:rsidR="00CC7FB9" w:rsidRPr="005B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, available at: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Technical Programs Branch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Chemical</w:t>
      </w:r>
      <w:r w:rsidR="00CD7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Management Division, Office of Pollution Prevention and Toxics,</w:t>
      </w:r>
      <w:r w:rsidR="00CD7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U.S. Environmental Protection Agency, 401 M Street, SW, Washington DC 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20460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or </w:t>
      </w:r>
      <w:r w:rsidR="00CC7FB9" w:rsidRPr="0088752A">
        <w:rPr>
          <w:rFonts w:ascii="Times New Roman" w:hAnsi="Times New Roman" w:cs="Times New Roman"/>
          <w:sz w:val="24"/>
          <w:szCs w:val="24"/>
        </w:rPr>
        <w:t>https://www.epa.gov/sites/default/files/documents/Residential_Sampling_For_Lead.pdf</w:t>
      </w:r>
    </w:p>
    <w:p w14:paraId="6DF33A12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6E72B198" w14:textId="639CE6A3" w:rsidR="00CC7FB9" w:rsidRPr="0088752A" w:rsidRDefault="006D6041" w:rsidP="00042587">
      <w:pPr>
        <w:widowControl w:val="0"/>
        <w:tabs>
          <w:tab w:val="left" w:pos="2880"/>
        </w:tabs>
        <w:autoSpaceDE w:val="0"/>
        <w:autoSpaceDN w:val="0"/>
        <w:spacing w:after="0" w:line="240" w:lineRule="auto"/>
        <w:ind w:left="2853" w:hanging="6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USEPA Methodology for </w:t>
      </w:r>
      <w:proofErr w:type="spellStart"/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XRF</w:t>
      </w:r>
      <w:proofErr w:type="spellEnd"/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Performance Characteristic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bidi="en-US"/>
        </w:rPr>
        <w:t xml:space="preserve"> 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Sheets (USEPA report # EPA 747-R-95-008)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bidi="en-US"/>
        </w:rPr>
        <w:t xml:space="preserve"> 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(1997), available at:  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Technical Programs Branch Chemical Management Division, Office of Pollution Prevention and Toxics,</w:t>
      </w:r>
      <w:r w:rsidR="000425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U.S. Environmental Protection Agency, 401 M Street, SW, Washington DC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en-US"/>
        </w:rPr>
        <w:t xml:space="preserve"> </w:t>
      </w:r>
      <w:r w:rsidR="00CC7FB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20460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or </w:t>
      </w:r>
      <w:r w:rsidR="00CC7FB9" w:rsidRPr="0088752A">
        <w:rPr>
          <w:rFonts w:ascii="Times New Roman" w:hAnsi="Times New Roman" w:cs="Times New Roman"/>
          <w:sz w:val="24"/>
          <w:szCs w:val="24"/>
        </w:rPr>
        <w:t>https://www.epa.gov/sites/default/files/documents/r95-008.pdf</w:t>
      </w:r>
    </w:p>
    <w:p w14:paraId="411411A6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9F5E9D8" w14:textId="02693B58" w:rsidR="00CC7FB9" w:rsidRPr="00942FB9" w:rsidRDefault="006D6041" w:rsidP="006D6041">
      <w:pPr>
        <w:widowControl w:val="0"/>
        <w:autoSpaceDE w:val="0"/>
        <w:autoSpaceDN w:val="0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Laboratory Accreditation Guidelines; Measurement of Lead in Paint, Dust, and Soil (USEPA report # EPA 747-R-92-001)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bidi="en-US"/>
        </w:rPr>
        <w:t xml:space="preserve"> 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(March 1992), available at:  Exposure Evaluation Division, TS-798, Office of Pollution Prevention and Toxics, U.S. Environmental Protection Agency, 401 M Street, SW, Washington DC 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94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20460 or </w:t>
      </w:r>
      <w:r w:rsidR="00CC7FB9" w:rsidRPr="00942FB9">
        <w:rPr>
          <w:rFonts w:ascii="Times New Roman" w:hAnsi="Times New Roman" w:cs="Times New Roman"/>
          <w:sz w:val="24"/>
          <w:szCs w:val="24"/>
        </w:rPr>
        <w:t>https://www.epa.gov/sites/default/files/documents/92-001.pdf</w:t>
      </w:r>
    </w:p>
    <w:p w14:paraId="2A18C376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130F3DFE" w14:textId="23D8170A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35" w:hanging="7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All incorporation by reference of federal regulations or guidelines refer to the regulation or guideline on the date specified and do not include any subsequent editions or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amendments.</w:t>
      </w:r>
    </w:p>
    <w:p w14:paraId="4AC9EE9F" w14:textId="77777777" w:rsidR="00CC7FB9" w:rsidRPr="0088752A" w:rsidRDefault="00CC7FB9" w:rsidP="000E2D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FD43030" w14:textId="7DCDB086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The following State statutes and rules are referenced in this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Part:</w:t>
      </w:r>
    </w:p>
    <w:p w14:paraId="26FE1C0F" w14:textId="77777777" w:rsidR="00CC7FB9" w:rsidRDefault="00CC7FB9" w:rsidP="000939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1DAA45C" w14:textId="606703A4" w:rsidR="00CC7FB9" w:rsidRPr="0088752A" w:rsidRDefault="00CC7FB9" w:rsidP="006D6041">
      <w:pPr>
        <w:widowControl w:val="0"/>
        <w:autoSpaceDE w:val="0"/>
        <w:autoSpaceDN w:val="0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Comprehensive Lead Education, Reduction, and Window Replacement</w:t>
      </w:r>
      <w:r w:rsidRP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Program Act [410 </w:t>
      </w:r>
      <w:proofErr w:type="spellStart"/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43]</w:t>
      </w:r>
    </w:p>
    <w:p w14:paraId="2BE03491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534D5BAB" w14:textId="736D2D5C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Lead Poisoning Prevention Act [410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45]</w:t>
      </w:r>
    </w:p>
    <w:p w14:paraId="59C2836A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1638609D" w14:textId="30B47671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Illinois Plumbing License Law [225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en-US"/>
        </w:rPr>
        <w:t xml:space="preserve"> 320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]</w:t>
      </w:r>
    </w:p>
    <w:p w14:paraId="0BDF181E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08ACE967" w14:textId="23FF2604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4</w:t>
      </w:r>
      <w:r w:rsidR="00A95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Child Care Act of 1969 [225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en-US"/>
        </w:rPr>
        <w:t xml:space="preserve"> 10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]</w:t>
      </w:r>
    </w:p>
    <w:p w14:paraId="6C82D83A" w14:textId="57EAF7D2" w:rsidR="00CC7FB9" w:rsidRPr="00BF3886" w:rsidRDefault="00CC7FB9" w:rsidP="00BF3886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72AE11AB" w14:textId="6EF3BAF5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Intergovernmental Cooperation Act [5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220]</w:t>
      </w:r>
    </w:p>
    <w:p w14:paraId="1AE8BCD7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6DA15759" w14:textId="167DF864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Illinois Grant Funds Recovery Act [30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705]</w:t>
      </w:r>
    </w:p>
    <w:p w14:paraId="61A0E9F7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753C93A6" w14:textId="0979C5A5" w:rsidR="00CC7FB9" w:rsidRPr="0088752A" w:rsidRDefault="006D6041" w:rsidP="006D6041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7)</w:t>
      </w:r>
      <w:r w:rsidR="00A95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Illinois Administrative Procedure Act [5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100]</w:t>
      </w:r>
    </w:p>
    <w:p w14:paraId="2FF94F3A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0A612ABB" w14:textId="55E9F01B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Code of Civil Procedure [735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5]</w:t>
      </w:r>
    </w:p>
    <w:p w14:paraId="4CB1066C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E5049CE" w14:textId="329ADFE2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9)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Freedom of Information Act [5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140]</w:t>
      </w:r>
    </w:p>
    <w:p w14:paraId="292C453F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2693A76" w14:textId="37C769DE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State Records Act [5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160]</w:t>
      </w:r>
    </w:p>
    <w:p w14:paraId="39F479AA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72EC3C75" w14:textId="414570B1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Administrative Review Law [735 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ILCS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5/Art. III]</w:t>
      </w:r>
    </w:p>
    <w:p w14:paraId="6BD83C34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618A7FB7" w14:textId="50DE5260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Practice and Procedure in Administrative Hearings (77 Ill.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Adm. Code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100)</w:t>
      </w:r>
    </w:p>
    <w:p w14:paraId="19526DD1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0A4BB8B4" w14:textId="1930FD12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Laboratory Service Fees (77 Ill. Adm. Code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475)</w:t>
      </w:r>
    </w:p>
    <w:p w14:paraId="15F999B3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38A265F" w14:textId="4379013D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14)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Illinois Plumbing Code (77 Ill. Adm. Code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890)</w:t>
      </w:r>
    </w:p>
    <w:p w14:paraId="05EEC2C9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3B35C4E" w14:textId="74BB570F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53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Plumbers Licensing Code (68 Ill. Adm. Code 750)</w:t>
      </w:r>
    </w:p>
    <w:p w14:paraId="02E8FA86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EDFA685" w14:textId="684F1751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16)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Lead Poisoning Prevention Code (77 Ill. Adm. Code 845)</w:t>
      </w:r>
    </w:p>
    <w:p w14:paraId="25040CDE" w14:textId="77777777" w:rsidR="00CC7FB9" w:rsidRPr="00BF3886" w:rsidRDefault="00CC7FB9" w:rsidP="00BF3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276E753F" w14:textId="17369FCC" w:rsidR="00CC7FB9" w:rsidRPr="0088752A" w:rsidRDefault="00A956A4" w:rsidP="00A956A4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Plumbing Contractor Registration Code (77 Ill. Adm. Code 894) </w:t>
      </w:r>
    </w:p>
    <w:p w14:paraId="5394A822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09030DAD" w14:textId="355F3C4F" w:rsidR="00CC7FB9" w:rsidRPr="0088752A" w:rsidRDefault="00A956A4" w:rsidP="00A956A4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18)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Licensing Standards for Day Care Homes (89 Ill. Adm. Code 406)</w:t>
      </w:r>
      <w:r w:rsidR="00532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</w:p>
    <w:p w14:paraId="553059D9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3AF3B5EB" w14:textId="21996A42" w:rsidR="00CC7FB9" w:rsidRDefault="00A956A4" w:rsidP="00A956A4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The following federal statute is referenced in this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Part:</w:t>
      </w:r>
    </w:p>
    <w:p w14:paraId="158E2B5D" w14:textId="77777777" w:rsidR="005320EA" w:rsidRPr="0088752A" w:rsidRDefault="005320EA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5E40A8E4" w14:textId="5BC77058" w:rsidR="00CC7FB9" w:rsidRPr="0088752A" w:rsidRDefault="00CC7FB9" w:rsidP="00CC7FB9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Toxic Substance Control Act (TSCA) (15 U</w:t>
      </w:r>
      <w:r w:rsidR="00144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S</w:t>
      </w:r>
      <w:r w:rsidR="00144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C</w:t>
      </w:r>
      <w:r w:rsidR="00144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.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2685</w:t>
      </w:r>
      <w:r w:rsidR="00E55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)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Standards for</w:t>
      </w:r>
      <w:r w:rsidRP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Environment Sampling Laboratories</w:t>
      </w:r>
    </w:p>
    <w:p w14:paraId="719C19B4" w14:textId="77777777" w:rsidR="00CC7FB9" w:rsidRPr="0088752A" w:rsidRDefault="00CC7FB9" w:rsidP="00BF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14:paraId="7D25B71C" w14:textId="458C20AA" w:rsidR="00CC7FB9" w:rsidRPr="0088752A" w:rsidRDefault="00A956A4" w:rsidP="00CD7542">
      <w:pPr>
        <w:widowControl w:val="0"/>
        <w:autoSpaceDE w:val="0"/>
        <w:autoSpaceDN w:val="0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ab/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The following laboratory accreditation program is referenced in this Part: </w:t>
      </w:r>
      <w:r w:rsidR="00CC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The National Lead Laboratory Accreditation Program (</w:t>
      </w:r>
      <w:proofErr w:type="spellStart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NLLP</w:t>
      </w:r>
      <w:proofErr w:type="spellEnd"/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), available a</w:t>
      </w:r>
      <w:r w:rsidR="00CC7FB9" w:rsidRPr="0088752A">
        <w:rPr>
          <w:rFonts w:ascii="Times New Roman" w:hAnsi="Times New Roman" w:cs="Times New Roman"/>
          <w:sz w:val="24"/>
          <w:szCs w:val="24"/>
        </w:rPr>
        <w:t xml:space="preserve">t: </w:t>
      </w:r>
      <w:r w:rsidR="00CC7FB9">
        <w:rPr>
          <w:rFonts w:ascii="Times New Roman" w:hAnsi="Times New Roman" w:cs="Times New Roman"/>
          <w:sz w:val="24"/>
          <w:szCs w:val="24"/>
        </w:rPr>
        <w:t xml:space="preserve"> </w:t>
      </w:r>
      <w:r w:rsidR="00CC7FB9" w:rsidRPr="0088752A">
        <w:rPr>
          <w:rFonts w:ascii="Times New Roman" w:hAnsi="Times New Roman" w:cs="Times New Roman"/>
          <w:sz w:val="24"/>
          <w:szCs w:val="24"/>
        </w:rPr>
        <w:t>https://www.epa.gov/lead/national-lead-laboratory-accreditation-program-nllap</w:t>
      </w:r>
      <w:r w:rsidR="00CC7FB9" w:rsidRPr="00887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</w:p>
    <w:sectPr w:rsidR="00CC7FB9" w:rsidRPr="008875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6CCA" w14:textId="77777777" w:rsidR="007C6C25" w:rsidRDefault="007C6C25">
      <w:r>
        <w:separator/>
      </w:r>
    </w:p>
  </w:endnote>
  <w:endnote w:type="continuationSeparator" w:id="0">
    <w:p w14:paraId="418A2F5F" w14:textId="77777777" w:rsidR="007C6C25" w:rsidRDefault="007C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BA81" w14:textId="77777777" w:rsidR="007C6C25" w:rsidRDefault="007C6C25">
      <w:r>
        <w:separator/>
      </w:r>
    </w:p>
  </w:footnote>
  <w:footnote w:type="continuationSeparator" w:id="0">
    <w:p w14:paraId="4AA67F92" w14:textId="77777777" w:rsidR="007C6C25" w:rsidRDefault="007C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3D19"/>
    <w:multiLevelType w:val="hybridMultilevel"/>
    <w:tmpl w:val="71ECC870"/>
    <w:lvl w:ilvl="0" w:tplc="072EDF48">
      <w:start w:val="1"/>
      <w:numFmt w:val="lowerLetter"/>
      <w:lvlText w:val="%1)"/>
      <w:lvlJc w:val="left"/>
      <w:pPr>
        <w:ind w:left="1710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758CEB22">
      <w:start w:val="1"/>
      <w:numFmt w:val="decimal"/>
      <w:lvlText w:val="%2)"/>
      <w:lvlJc w:val="left"/>
      <w:pPr>
        <w:ind w:left="2450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F982B1CE">
      <w:start w:val="1"/>
      <w:numFmt w:val="upperLetter"/>
      <w:lvlText w:val="%3)"/>
      <w:lvlJc w:val="left"/>
      <w:pPr>
        <w:ind w:left="3163" w:hanging="71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 w:tplc="C492CD8C">
      <w:numFmt w:val="bullet"/>
      <w:lvlText w:val="•"/>
      <w:lvlJc w:val="left"/>
      <w:pPr>
        <w:ind w:left="3975" w:hanging="713"/>
      </w:pPr>
      <w:rPr>
        <w:rFonts w:hint="default"/>
        <w:lang w:val="en-US" w:eastAsia="en-US" w:bidi="en-US"/>
      </w:rPr>
    </w:lvl>
    <w:lvl w:ilvl="4" w:tplc="F5C88D38">
      <w:numFmt w:val="bullet"/>
      <w:lvlText w:val="•"/>
      <w:lvlJc w:val="left"/>
      <w:pPr>
        <w:ind w:left="4800" w:hanging="713"/>
      </w:pPr>
      <w:rPr>
        <w:rFonts w:hint="default"/>
        <w:lang w:val="en-US" w:eastAsia="en-US" w:bidi="en-US"/>
      </w:rPr>
    </w:lvl>
    <w:lvl w:ilvl="5" w:tplc="44AA7F64">
      <w:numFmt w:val="bullet"/>
      <w:lvlText w:val="•"/>
      <w:lvlJc w:val="left"/>
      <w:pPr>
        <w:ind w:left="5625" w:hanging="713"/>
      </w:pPr>
      <w:rPr>
        <w:rFonts w:hint="default"/>
        <w:lang w:val="en-US" w:eastAsia="en-US" w:bidi="en-US"/>
      </w:rPr>
    </w:lvl>
    <w:lvl w:ilvl="6" w:tplc="BE7ACE9E">
      <w:numFmt w:val="bullet"/>
      <w:lvlText w:val="•"/>
      <w:lvlJc w:val="left"/>
      <w:pPr>
        <w:ind w:left="6450" w:hanging="713"/>
      </w:pPr>
      <w:rPr>
        <w:rFonts w:hint="default"/>
        <w:lang w:val="en-US" w:eastAsia="en-US" w:bidi="en-US"/>
      </w:rPr>
    </w:lvl>
    <w:lvl w:ilvl="7" w:tplc="2990BDF0">
      <w:numFmt w:val="bullet"/>
      <w:lvlText w:val="•"/>
      <w:lvlJc w:val="left"/>
      <w:pPr>
        <w:ind w:left="7275" w:hanging="713"/>
      </w:pPr>
      <w:rPr>
        <w:rFonts w:hint="default"/>
        <w:lang w:val="en-US" w:eastAsia="en-US" w:bidi="en-US"/>
      </w:rPr>
    </w:lvl>
    <w:lvl w:ilvl="8" w:tplc="51BE5C36">
      <w:numFmt w:val="bullet"/>
      <w:lvlText w:val="•"/>
      <w:lvlJc w:val="left"/>
      <w:pPr>
        <w:ind w:left="8100" w:hanging="71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587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DA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870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0EA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04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C2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6A4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886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A90"/>
    <w:rsid w:val="00CB1C46"/>
    <w:rsid w:val="00CB3DC9"/>
    <w:rsid w:val="00CC13F9"/>
    <w:rsid w:val="00CC4FF8"/>
    <w:rsid w:val="00CC7FB9"/>
    <w:rsid w:val="00CD3723"/>
    <w:rsid w:val="00CD5413"/>
    <w:rsid w:val="00CD7542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5DF4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FE983"/>
  <w15:chartTrackingRefBased/>
  <w15:docId w15:val="{884E681E-0148-47FF-9CAC-38A2DDE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FB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11</cp:revision>
  <dcterms:created xsi:type="dcterms:W3CDTF">2022-09-16T15:15:00Z</dcterms:created>
  <dcterms:modified xsi:type="dcterms:W3CDTF">2023-03-20T13:55:00Z</dcterms:modified>
</cp:coreProperties>
</file>