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EB" w:rsidRDefault="00481CEB" w:rsidP="00481C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CEB" w:rsidRDefault="00481CEB" w:rsidP="00481C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830.540  Record of Completion</w:t>
      </w:r>
      <w:r>
        <w:t xml:space="preserve"> </w:t>
      </w:r>
    </w:p>
    <w:p w:rsidR="00481CEB" w:rsidRDefault="00481CEB" w:rsidP="00481CEB">
      <w:pPr>
        <w:widowControl w:val="0"/>
        <w:autoSpaceDE w:val="0"/>
        <w:autoSpaceDN w:val="0"/>
        <w:adjustRightInd w:val="0"/>
      </w:pPr>
    </w:p>
    <w:p w:rsidR="00481CEB" w:rsidRDefault="00481CEB" w:rsidP="00481CEB">
      <w:pPr>
        <w:widowControl w:val="0"/>
        <w:autoSpaceDE w:val="0"/>
        <w:autoSpaceDN w:val="0"/>
        <w:adjustRightInd w:val="0"/>
      </w:pPr>
      <w:r>
        <w:t xml:space="preserve">Each educational institution or other entity whose pest control course has been approved by the Department shall issue a letter or certificate of completion to each enrollee or participant successfully completing the course.  In addition, the educational institution or other entity shall file with the Department a copy of the letters, certificates or lists of participants who have successfully completed the course. </w:t>
      </w:r>
    </w:p>
    <w:p w:rsidR="00481CEB" w:rsidRDefault="00481CEB" w:rsidP="00481CEB">
      <w:pPr>
        <w:widowControl w:val="0"/>
        <w:autoSpaceDE w:val="0"/>
        <w:autoSpaceDN w:val="0"/>
        <w:adjustRightInd w:val="0"/>
      </w:pPr>
    </w:p>
    <w:p w:rsidR="00481CEB" w:rsidRDefault="00481CEB" w:rsidP="00481C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2090, effective February 3, 1989) </w:t>
      </w:r>
    </w:p>
    <w:sectPr w:rsidR="00481CEB" w:rsidSect="00481C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CEB"/>
    <w:rsid w:val="00481CEB"/>
    <w:rsid w:val="005C3366"/>
    <w:rsid w:val="008D4099"/>
    <w:rsid w:val="00D23156"/>
    <w:rsid w:val="00E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