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A4" w:rsidRDefault="00E260A4" w:rsidP="00E260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60A4" w:rsidRDefault="00E260A4" w:rsidP="00E260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830.120  Application for Examination as a Certified Structural Pest Control Technician</w:t>
      </w:r>
      <w:r>
        <w:t xml:space="preserve"> </w:t>
      </w:r>
    </w:p>
    <w:p w:rsidR="00E260A4" w:rsidRDefault="00E260A4" w:rsidP="00E260A4">
      <w:pPr>
        <w:widowControl w:val="0"/>
        <w:autoSpaceDE w:val="0"/>
        <w:autoSpaceDN w:val="0"/>
        <w:adjustRightInd w:val="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who engages in commercial structural pest control is required to become certified by examination in accordance with Section 5 of the Act and this Section except that individuals who are not certified may work under the supervision of a certified technician who shall be responsible for their pesticide applications.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144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who engages in non-commercial structural pest control utilizing restricted-use pesticides is required to become certified by examination in accordance with Section 5 of the Act and this Section except that individuals who are not certified may work under the supervision of a certified technician who shall be responsible for their pesticide applications.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144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applicant desiring to become certified to oversee pest control activities including the application of general use pesticides must: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216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Meet the certification requirements of Section 5A of the Act;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216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complete the </w:t>
      </w:r>
      <w:r>
        <w:rPr>
          <w:i/>
          <w:iCs/>
        </w:rPr>
        <w:t>application for certification as a structural pest control technician - general use pesticides only</w:t>
      </w:r>
      <w:r>
        <w:t xml:space="preserve"> (Form IL 482-0152);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216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Pay the required examination fee as specified in Section 9 of the Act and on the application;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216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Submit the completed forms and fee to the Department so that they are received no later than 15 days prior to the examination date.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216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Complete the examination requirements described in Subpart C of this Part.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144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applicant desiring to oversee pest control activities, including the application of general and restricted use pesticides must: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216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Meet the requirements of Section 5B of the Act;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216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Complete the </w:t>
      </w:r>
      <w:r>
        <w:rPr>
          <w:i/>
          <w:iCs/>
        </w:rPr>
        <w:t>application for certification as a structural pest control technician - restricted use pesticides</w:t>
      </w:r>
      <w:r>
        <w:t xml:space="preserve"> (Form IL 482-0153);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216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Pay the required examination fee as specified in Sections 9 and 22 of the Act;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216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Submit the completed forms and applicable fee to the Department so that they are received no later than 15 days prior to the examination date.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216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Complete the examination requirements described in Subpart C of this Part. </w:t>
      </w:r>
    </w:p>
    <w:p w:rsidR="002047BE" w:rsidRDefault="002047BE" w:rsidP="00E260A4">
      <w:pPr>
        <w:widowControl w:val="0"/>
        <w:autoSpaceDE w:val="0"/>
        <w:autoSpaceDN w:val="0"/>
        <w:adjustRightInd w:val="0"/>
        <w:ind w:left="144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application for original certification or reexamination which is not acted upon by the applicant within one year after acceptance by the Department shall be declared null and void. </w:t>
      </w:r>
    </w:p>
    <w:p w:rsidR="00E260A4" w:rsidRDefault="00E260A4" w:rsidP="00E260A4">
      <w:pPr>
        <w:widowControl w:val="0"/>
        <w:autoSpaceDE w:val="0"/>
        <w:autoSpaceDN w:val="0"/>
        <w:adjustRightInd w:val="0"/>
        <w:ind w:left="1440" w:hanging="720"/>
      </w:pPr>
    </w:p>
    <w:p w:rsidR="00E260A4" w:rsidRDefault="00E260A4" w:rsidP="00E260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8303, effective June 25, 2001) </w:t>
      </w:r>
    </w:p>
    <w:sectPr w:rsidR="00E260A4" w:rsidSect="00E260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0A4"/>
    <w:rsid w:val="002047BE"/>
    <w:rsid w:val="005C3366"/>
    <w:rsid w:val="006E5EE6"/>
    <w:rsid w:val="0076693F"/>
    <w:rsid w:val="00E260A4"/>
    <w:rsid w:val="00F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