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DF" w:rsidRDefault="002819DF" w:rsidP="002819DF">
      <w:pPr>
        <w:rPr>
          <w:b/>
        </w:rPr>
      </w:pPr>
    </w:p>
    <w:p w:rsidR="002819DF" w:rsidRPr="002819DF" w:rsidRDefault="002819DF" w:rsidP="002819DF">
      <w:pPr>
        <w:rPr>
          <w:b/>
        </w:rPr>
      </w:pPr>
      <w:r w:rsidRPr="002819DF">
        <w:rPr>
          <w:b/>
        </w:rPr>
        <w:t>Section 820.540  Prequalification Denial, Suspension or Revocation</w:t>
      </w:r>
    </w:p>
    <w:p w:rsidR="002819DF" w:rsidRPr="002819DF" w:rsidRDefault="002819DF" w:rsidP="002819DF"/>
    <w:p w:rsidR="002819DF" w:rsidRPr="002819DF" w:rsidRDefault="002819DF" w:rsidP="002819DF">
      <w:pPr>
        <w:ind w:left="1440" w:hanging="720"/>
      </w:pPr>
      <w:r w:rsidRPr="002819DF">
        <w:t>a)</w:t>
      </w:r>
      <w:r>
        <w:tab/>
      </w:r>
      <w:r w:rsidRPr="002819DF">
        <w:t xml:space="preserve">The Department has the authority to deny the renewal of, suspend or revoke any currently prequalified architect, professional engineer or swimming facility contractor who has been adjudicated to have violated the Act or this Part. </w:t>
      </w:r>
    </w:p>
    <w:p w:rsidR="002819DF" w:rsidRPr="002819DF" w:rsidRDefault="002819DF" w:rsidP="002819DF">
      <w:pPr>
        <w:pStyle w:val="ListParagraph"/>
        <w:spacing w:line="240" w:lineRule="auto"/>
        <w:rPr>
          <w:rFonts w:ascii="Times New Roman" w:hAnsi="Times New Roman" w:cs="Times New Roman"/>
          <w:sz w:val="24"/>
          <w:szCs w:val="24"/>
        </w:rPr>
      </w:pPr>
    </w:p>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r w:rsidRPr="002819DF">
        <w:rPr>
          <w:rFonts w:ascii="Times New Roman" w:hAnsi="Times New Roman" w:cs="Times New Roman"/>
          <w:sz w:val="24"/>
          <w:szCs w:val="24"/>
        </w:rPr>
        <w:t>1)</w:t>
      </w:r>
      <w:r>
        <w:rPr>
          <w:rFonts w:ascii="Times New Roman" w:hAnsi="Times New Roman" w:cs="Times New Roman"/>
          <w:sz w:val="24"/>
          <w:szCs w:val="24"/>
        </w:rPr>
        <w:tab/>
      </w:r>
      <w:r w:rsidRPr="002819DF">
        <w:rPr>
          <w:rFonts w:ascii="Times New Roman" w:hAnsi="Times New Roman" w:cs="Times New Roman"/>
          <w:sz w:val="24"/>
          <w:szCs w:val="24"/>
        </w:rPr>
        <w:t xml:space="preserve">Denial will be based on the failure to comply with the requirements outlined in Section 820.520 or Section 820.530. </w:t>
      </w:r>
    </w:p>
    <w:p w:rsidR="002819DF" w:rsidRPr="002819DF" w:rsidRDefault="002819DF" w:rsidP="002819DF"/>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r w:rsidRPr="002819DF">
        <w:rPr>
          <w:rFonts w:ascii="Times New Roman" w:hAnsi="Times New Roman" w:cs="Times New Roman"/>
          <w:sz w:val="24"/>
          <w:szCs w:val="24"/>
        </w:rPr>
        <w:t>2)</w:t>
      </w:r>
      <w:r>
        <w:rPr>
          <w:rFonts w:ascii="Times New Roman" w:hAnsi="Times New Roman" w:cs="Times New Roman"/>
          <w:sz w:val="24"/>
          <w:szCs w:val="24"/>
        </w:rPr>
        <w:tab/>
      </w:r>
      <w:r w:rsidRPr="002819DF">
        <w:rPr>
          <w:rFonts w:ascii="Times New Roman" w:hAnsi="Times New Roman" w:cs="Times New Roman"/>
          <w:sz w:val="24"/>
          <w:szCs w:val="24"/>
        </w:rPr>
        <w:t xml:space="preserve">Suspension will be based on the point system outlined in Appendix B.Table K. An accumulated score of 40-74 points shall result in suspension of prequalification status for a period of 30 days. The prequalified person shall complete a </w:t>
      </w:r>
      <w:r w:rsidRPr="002819DF">
        <w:rPr>
          <w:rFonts w:ascii="Times New Roman" w:eastAsia="Times New Roman" w:hAnsi="Times New Roman" w:cs="Times New Roman"/>
          <w:sz w:val="24"/>
          <w:szCs w:val="24"/>
        </w:rPr>
        <w:t>Department</w:t>
      </w:r>
      <w:r w:rsidRPr="002819DF">
        <w:rPr>
          <w:rFonts w:ascii="Times New Roman" w:hAnsi="Times New Roman" w:cs="Times New Roman"/>
          <w:sz w:val="24"/>
          <w:szCs w:val="24"/>
        </w:rPr>
        <w:t xml:space="preserve"> swimming facility prequalification training class to be reinstated from a suspension.</w:t>
      </w:r>
    </w:p>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p>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r w:rsidRPr="002819DF">
        <w:rPr>
          <w:rFonts w:ascii="Times New Roman" w:hAnsi="Times New Roman" w:cs="Times New Roman"/>
          <w:sz w:val="24"/>
          <w:szCs w:val="24"/>
        </w:rPr>
        <w:t>3)</w:t>
      </w:r>
      <w:r>
        <w:rPr>
          <w:rFonts w:ascii="Times New Roman" w:hAnsi="Times New Roman" w:cs="Times New Roman"/>
          <w:sz w:val="24"/>
          <w:szCs w:val="24"/>
        </w:rPr>
        <w:tab/>
      </w:r>
      <w:r w:rsidRPr="002819DF">
        <w:rPr>
          <w:rFonts w:ascii="Times New Roman" w:hAnsi="Times New Roman" w:cs="Times New Roman"/>
          <w:sz w:val="24"/>
          <w:szCs w:val="24"/>
        </w:rPr>
        <w:t xml:space="preserve">Revocation will be based on the point system outlined in Appendix B.Table K. A score of 75 or above shall result in revocation of prequalified status. The prequalified person may not submit a new prequalification application within one year after prequalification is revoked. </w:t>
      </w:r>
    </w:p>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p>
    <w:p w:rsidR="002819DF" w:rsidRPr="002819DF" w:rsidRDefault="002819DF" w:rsidP="002819DF">
      <w:pPr>
        <w:pStyle w:val="ListParagraph"/>
        <w:spacing w:after="0" w:line="240" w:lineRule="auto"/>
        <w:ind w:left="2160" w:hanging="720"/>
        <w:rPr>
          <w:rFonts w:ascii="Times New Roman" w:hAnsi="Times New Roman" w:cs="Times New Roman"/>
          <w:b/>
          <w:sz w:val="24"/>
          <w:szCs w:val="24"/>
        </w:rPr>
      </w:pPr>
      <w:r w:rsidRPr="002819DF">
        <w:rPr>
          <w:rFonts w:ascii="Times New Roman" w:hAnsi="Times New Roman" w:cs="Times New Roman"/>
          <w:sz w:val="24"/>
          <w:szCs w:val="24"/>
        </w:rPr>
        <w:t>4)</w:t>
      </w:r>
      <w:r>
        <w:rPr>
          <w:rFonts w:ascii="Times New Roman" w:hAnsi="Times New Roman" w:cs="Times New Roman"/>
          <w:sz w:val="24"/>
          <w:szCs w:val="24"/>
        </w:rPr>
        <w:tab/>
      </w:r>
      <w:r w:rsidRPr="002819DF">
        <w:rPr>
          <w:rFonts w:ascii="Times New Roman" w:hAnsi="Times New Roman" w:cs="Times New Roman"/>
          <w:sz w:val="24"/>
          <w:szCs w:val="24"/>
        </w:rPr>
        <w:t xml:space="preserve">When a prequalified person knowingly violates this Part or the Act or, in a willful and wanton manner, disregards this Part, the Department may take such action as necessary, including suspending and revoking the prequalification, to prevent harm to the public. </w:t>
      </w:r>
    </w:p>
    <w:p w:rsidR="002819DF" w:rsidRPr="002819DF" w:rsidRDefault="002819DF" w:rsidP="002819DF">
      <w:pPr>
        <w:pStyle w:val="ListParagraph"/>
        <w:spacing w:after="0" w:line="240" w:lineRule="auto"/>
        <w:ind w:left="2160" w:hanging="720"/>
        <w:rPr>
          <w:rFonts w:ascii="Times New Roman" w:hAnsi="Times New Roman" w:cs="Times New Roman"/>
          <w:sz w:val="24"/>
          <w:szCs w:val="24"/>
        </w:rPr>
      </w:pPr>
    </w:p>
    <w:p w:rsidR="002819DF" w:rsidRPr="002819DF" w:rsidRDefault="002819DF" w:rsidP="002819DF">
      <w:pPr>
        <w:ind w:left="1440" w:hanging="720"/>
      </w:pPr>
      <w:r w:rsidRPr="002819DF">
        <w:t>b)</w:t>
      </w:r>
      <w:r>
        <w:tab/>
      </w:r>
      <w:r w:rsidRPr="002819DF">
        <w:t>The prequalified architect, professional engineer or contractor may choose to subcontract the project or portions of the project; however, the prequalified person is fully responsible for the actions of its subcontractors on the work performed pursuant to Department-issued permits.</w:t>
      </w:r>
    </w:p>
    <w:p w:rsidR="000174EB" w:rsidRDefault="000174EB" w:rsidP="00DC7214"/>
    <w:p w:rsidR="002819DF" w:rsidRPr="00D55B37" w:rsidRDefault="002819DF">
      <w:pPr>
        <w:pStyle w:val="JCARSourceNote"/>
        <w:ind w:left="720"/>
      </w:pPr>
      <w:r w:rsidRPr="00D55B37">
        <w:t xml:space="preserve">(Source:  Added at </w:t>
      </w:r>
      <w:r>
        <w:t>37</w:t>
      </w:r>
      <w:r w:rsidRPr="00D55B37">
        <w:t xml:space="preserve"> Ill. Reg. </w:t>
      </w:r>
      <w:r w:rsidR="00AE1186">
        <w:t>16539</w:t>
      </w:r>
      <w:r w:rsidRPr="00D55B37">
        <w:t xml:space="preserve">, effective </w:t>
      </w:r>
      <w:bookmarkStart w:id="0" w:name="_GoBack"/>
      <w:r w:rsidR="00AE1186">
        <w:t>October 4, 2013</w:t>
      </w:r>
      <w:bookmarkEnd w:id="0"/>
      <w:r w:rsidRPr="00D55B37">
        <w:t>)</w:t>
      </w:r>
    </w:p>
    <w:sectPr w:rsidR="002819DF"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3AD" w:rsidRDefault="003323AD">
      <w:r>
        <w:separator/>
      </w:r>
    </w:p>
  </w:endnote>
  <w:endnote w:type="continuationSeparator" w:id="0">
    <w:p w:rsidR="003323AD" w:rsidRDefault="0033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3AD" w:rsidRDefault="003323AD">
      <w:r>
        <w:separator/>
      </w:r>
    </w:p>
  </w:footnote>
  <w:footnote w:type="continuationSeparator" w:id="0">
    <w:p w:rsidR="003323AD" w:rsidRDefault="00332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19DF"/>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3AD"/>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577"/>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FE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1186"/>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BD81C4-172A-4DD5-B6F1-66165F57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819D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Illinois General Assembly</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