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6E" w:rsidRDefault="006D536E" w:rsidP="006D53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536E" w:rsidRDefault="006D536E" w:rsidP="006D53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820.270  Lazy Rivers</w:t>
      </w:r>
      <w:r>
        <w:t xml:space="preserve"> </w:t>
      </w:r>
    </w:p>
    <w:p w:rsidR="006D536E" w:rsidRDefault="006D536E" w:rsidP="006D536E">
      <w:pPr>
        <w:widowControl w:val="0"/>
        <w:autoSpaceDE w:val="0"/>
        <w:autoSpaceDN w:val="0"/>
        <w:adjustRightInd w:val="0"/>
      </w:pPr>
    </w:p>
    <w:p w:rsidR="006D536E" w:rsidRDefault="006D536E" w:rsidP="006D536E">
      <w:pPr>
        <w:widowControl w:val="0"/>
        <w:autoSpaceDE w:val="0"/>
        <w:autoSpaceDN w:val="0"/>
        <w:adjustRightInd w:val="0"/>
      </w:pPr>
      <w:r>
        <w:t xml:space="preserve">Lazy rivers shall be provided with a water treatment system in accordance with Section 820.210.  A system for effectively skimming the pool surface and uniformly distributing filtered water shall be provided. </w:t>
      </w:r>
    </w:p>
    <w:p w:rsidR="006D536E" w:rsidRDefault="006D536E" w:rsidP="006D536E">
      <w:pPr>
        <w:widowControl w:val="0"/>
        <w:autoSpaceDE w:val="0"/>
        <w:autoSpaceDN w:val="0"/>
        <w:adjustRightInd w:val="0"/>
      </w:pPr>
    </w:p>
    <w:p w:rsidR="006D536E" w:rsidRDefault="006D536E" w:rsidP="006D53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6079, effective May 20, 1999) </w:t>
      </w:r>
    </w:p>
    <w:sectPr w:rsidR="006D536E" w:rsidSect="006D53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536E"/>
    <w:rsid w:val="00367687"/>
    <w:rsid w:val="00493324"/>
    <w:rsid w:val="005C3366"/>
    <w:rsid w:val="006D536E"/>
    <w:rsid w:val="00E9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