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75" w:rsidRDefault="00C14075" w:rsidP="00C140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075" w:rsidRDefault="00C14075" w:rsidP="00C140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800.550  Sewage Collection Systems</w:t>
      </w:r>
      <w:r>
        <w:t xml:space="preserve"> </w:t>
      </w:r>
    </w:p>
    <w:p w:rsidR="00C14075" w:rsidRDefault="00C14075" w:rsidP="00C14075">
      <w:pPr>
        <w:widowControl w:val="0"/>
        <w:autoSpaceDE w:val="0"/>
        <w:autoSpaceDN w:val="0"/>
        <w:adjustRightInd w:val="0"/>
      </w:pPr>
    </w:p>
    <w:p w:rsidR="00C14075" w:rsidRDefault="00C14075" w:rsidP="00C14075">
      <w:pPr>
        <w:widowControl w:val="0"/>
        <w:autoSpaceDE w:val="0"/>
        <w:autoSpaceDN w:val="0"/>
        <w:adjustRightInd w:val="0"/>
      </w:pPr>
      <w:r>
        <w:t xml:space="preserve">Sewage collection systems shall be installed with a minimum slope of one percent.  Sewage lines shall be a minimum of four inches inside diameter.  In recreational areas operated during freezing weather, sewers shall be installed below the established frost line. </w:t>
      </w:r>
    </w:p>
    <w:p w:rsidR="00C14075" w:rsidRDefault="00C14075" w:rsidP="00C14075">
      <w:pPr>
        <w:widowControl w:val="0"/>
        <w:autoSpaceDE w:val="0"/>
        <w:autoSpaceDN w:val="0"/>
        <w:adjustRightInd w:val="0"/>
      </w:pPr>
    </w:p>
    <w:p w:rsidR="00C14075" w:rsidRDefault="00C14075" w:rsidP="00C140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11076, effective July 1, 1986) </w:t>
      </w:r>
    </w:p>
    <w:sectPr w:rsidR="00C14075" w:rsidSect="00C140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075"/>
    <w:rsid w:val="005C3366"/>
    <w:rsid w:val="008E0504"/>
    <w:rsid w:val="00C14075"/>
    <w:rsid w:val="00CF751C"/>
    <w:rsid w:val="00F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